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-238760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-642620</wp:posOffset>
            </wp:positionV>
            <wp:extent cx="59055" cy="655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-642620</wp:posOffset>
            </wp:positionV>
            <wp:extent cx="5905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274560" cy="4743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474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20" w:type="dxa"/>
            <w:vAlign w:val="bottom"/>
            <w:gridSpan w:val="1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Carilion Clinic</w:t>
              </w:r>
            </w:hyperlink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8"/>
          </w:tcPr>
          <w:p>
            <w:pPr>
              <w:spacing w:after="0" w:line="106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7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04/26/2018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LUNA INNOVATIONS INCORPORATED</w:t>
            </w: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301 1ST STREET SW, SUITE 200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1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ROANOKE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24011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gridSpan w:val="10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70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04/26/2018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X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118,017</w:t>
            </w:r>
          </w:p>
        </w:tc>
        <w:tc>
          <w:tcPr>
            <w:tcW w:w="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2.5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2,164,330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7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8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8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gridSpan w:val="4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Warrant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118,017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2.5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04/26/2018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X</w:t>
            </w:r>
          </w:p>
        </w:tc>
        <w:tc>
          <w:tcPr>
            <w:tcW w:w="980" w:type="dxa"/>
            <w:vAlign w:val="bottom"/>
          </w:tcPr>
          <w:p>
            <w:pPr>
              <w:ind w:left="4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118,017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12/31/2020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237,983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5"/>
              </w:rPr>
              <w:t>1. Immediately exercisable.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/s/ Robert Vaughan,Treasurer,</w:t>
            </w:r>
          </w:p>
        </w:tc>
        <w:tc>
          <w:tcPr>
            <w:tcW w:w="9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04/30/2018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Carilion Clinic</w:t>
            </w:r>
          </w:p>
        </w:tc>
        <w:tc>
          <w:tcPr>
            <w:tcW w:w="50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7291070</wp:posOffset>
            </wp:positionH>
            <wp:positionV relativeFrom="paragraph">
              <wp:posOffset>-2710815</wp:posOffset>
            </wp:positionV>
            <wp:extent cx="24130" cy="18332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40" w:right="3840" w:firstLine="6"/>
        <w:spacing w:after="0" w:line="317" w:lineRule="auto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363589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2019-12-04T01:33:59Z</dcterms:created>
  <dcterms:modified xsi:type="dcterms:W3CDTF">2019-12-04T01:33:59Z</dcterms:modified>
</cp:coreProperties>
</file>