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272655" cy="50584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505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Carilion Clinic</w:t>
              </w:r>
            </w:hyperlink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  <w:gridSpan w:val="10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LUNA INNOVATIONS INCORPORATED</w:t>
            </w:r>
          </w:p>
        </w:tc>
        <w:tc>
          <w:tcPr>
            <w:tcW w:w="1720" w:type="dxa"/>
            <w:vAlign w:val="bottom"/>
            <w:gridSpan w:val="5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05/15/2018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301 1ST STREET SW, SUITE 200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gridSpan w:val="1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40" w:type="dxa"/>
            <w:vAlign w:val="bottom"/>
            <w:gridSpan w:val="1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ROANOKE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24011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1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9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4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05/15/2018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X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88,886</w:t>
            </w:r>
          </w:p>
        </w:tc>
        <w:tc>
          <w:tcPr>
            <w:tcW w:w="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2.5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2,164,330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8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Warrant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88,886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2.5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05/15/2018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4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88,886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12/31/2020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2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149,097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6"/>
              </w:rPr>
              <w:t>1. Immediately exercisable.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/s/ Robert Vaughan,Treasurer,</w:t>
            </w:r>
          </w:p>
        </w:tc>
        <w:tc>
          <w:tcPr>
            <w:tcW w:w="96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05/17/2018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Carilion Clinic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7290435</wp:posOffset>
            </wp:positionH>
            <wp:positionV relativeFrom="paragraph">
              <wp:posOffset>-3001010</wp:posOffset>
            </wp:positionV>
            <wp:extent cx="24765" cy="21120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363589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2019-12-04T01:22:43Z</dcterms:created>
  <dcterms:modified xsi:type="dcterms:W3CDTF">2019-12-04T01:22:43Z</dcterms:modified>
</cp:coreProperties>
</file>