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13" w:lineRule="exact"/>
        <w:rPr>
          <w:sz w:val="24"/>
          <w:szCs w:val="24"/>
          <w:color w:val="auto"/>
        </w:rPr>
      </w:pPr>
    </w:p>
    <w:p>
      <w:pPr>
        <w:ind w:left="360"/>
        <w:spacing w:after="0" w:line="251"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31750</wp:posOffset>
            </wp:positionH>
            <wp:positionV relativeFrom="paragraph">
              <wp:posOffset>-232410</wp:posOffset>
            </wp:positionV>
            <wp:extent cx="127000" cy="12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4"/>
        </w:trPr>
        <w:tc>
          <w:tcPr>
            <w:tcW w:w="6220" w:type="dxa"/>
            <w:vAlign w:val="bottom"/>
          </w:tcPr>
          <w:p>
            <w:pPr>
              <w:jc w:val="center"/>
              <w:ind w:right="279"/>
              <w:spacing w:after="0"/>
              <w:rPr>
                <w:sz w:val="20"/>
                <w:szCs w:val="20"/>
                <w:color w:val="auto"/>
              </w:rPr>
            </w:pPr>
            <w:r>
              <w:rPr>
                <w:rFonts w:ascii="Arial" w:cs="Arial" w:eastAsia="Arial" w:hAnsi="Arial"/>
                <w:sz w:val="20"/>
                <w:szCs w:val="20"/>
                <w:b w:val="1"/>
                <w:bCs w:val="1"/>
                <w:color w:val="auto"/>
                <w:w w:val="99"/>
              </w:rPr>
              <w:t>UNITED STATES SECURITIES AND EXCHANGE COMMISSION</w:t>
            </w:r>
          </w:p>
        </w:tc>
        <w:tc>
          <w:tcPr>
            <w:tcW w:w="20" w:type="dxa"/>
            <w:vAlign w:val="bottom"/>
            <w:tcBorders>
              <w:bottom w:val="single" w:sz="8" w:color="808080"/>
            </w:tcBorders>
          </w:tcPr>
          <w:p>
            <w:pPr>
              <w:spacing w:after="0"/>
              <w:rPr>
                <w:sz w:val="21"/>
                <w:szCs w:val="21"/>
                <w:color w:val="auto"/>
              </w:rPr>
            </w:pPr>
          </w:p>
        </w:tc>
        <w:tc>
          <w:tcPr>
            <w:tcW w:w="1400" w:type="dxa"/>
            <w:vAlign w:val="bottom"/>
            <w:tcBorders>
              <w:bottom w:val="single" w:sz="8" w:color="808080"/>
            </w:tcBorders>
          </w:tcPr>
          <w:p>
            <w:pPr>
              <w:spacing w:after="0"/>
              <w:rPr>
                <w:sz w:val="21"/>
                <w:szCs w:val="21"/>
                <w:color w:val="auto"/>
              </w:rPr>
            </w:pPr>
          </w:p>
        </w:tc>
        <w:tc>
          <w:tcPr>
            <w:tcW w:w="62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20" w:type="dxa"/>
            <w:vAlign w:val="bottom"/>
            <w:vMerge w:val="restart"/>
          </w:tcPr>
          <w:p>
            <w:pPr>
              <w:jc w:val="center"/>
              <w:ind w:right="259"/>
              <w:spacing w:after="0" w:line="141" w:lineRule="exact"/>
              <w:rPr>
                <w:sz w:val="20"/>
                <w:szCs w:val="20"/>
                <w:color w:val="auto"/>
              </w:rPr>
            </w:pPr>
            <w:r>
              <w:rPr>
                <w:rFonts w:ascii="Arial" w:cs="Arial" w:eastAsia="Arial" w:hAnsi="Arial"/>
                <w:sz w:val="13"/>
                <w:szCs w:val="13"/>
                <w:color w:val="auto"/>
                <w:w w:val="95"/>
              </w:rPr>
              <w:t>Washington, D.C. 20549</w:t>
            </w:r>
          </w:p>
        </w:tc>
        <w:tc>
          <w:tcPr>
            <w:tcW w:w="20" w:type="dxa"/>
            <w:vAlign w:val="bottom"/>
          </w:tcPr>
          <w:p>
            <w:pPr>
              <w:spacing w:after="0"/>
              <w:rPr>
                <w:sz w:val="2"/>
                <w:szCs w:val="2"/>
                <w:color w:val="auto"/>
              </w:rPr>
            </w:pPr>
          </w:p>
        </w:tc>
        <w:tc>
          <w:tcPr>
            <w:tcW w:w="140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5"/>
        </w:trPr>
        <w:tc>
          <w:tcPr>
            <w:tcW w:w="622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8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0"/>
        </w:trPr>
        <w:tc>
          <w:tcPr>
            <w:tcW w:w="6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79"/>
              <w:spacing w:after="0" w:line="181" w:lineRule="exact"/>
              <w:rPr>
                <w:sz w:val="20"/>
                <w:szCs w:val="20"/>
                <w:color w:val="auto"/>
              </w:rPr>
            </w:pPr>
            <w:r>
              <w:rPr>
                <w:rFonts w:ascii="Arial" w:cs="Arial" w:eastAsia="Arial" w:hAnsi="Arial"/>
                <w:sz w:val="20"/>
                <w:szCs w:val="20"/>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40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22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0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24"/>
              <w:spacing w:after="0"/>
              <w:rPr>
                <w:sz w:val="20"/>
                <w:szCs w:val="20"/>
                <w:color w:val="auto"/>
              </w:rPr>
            </w:pPr>
            <w:r>
              <w:rPr>
                <w:rFonts w:ascii="Arial" w:cs="Arial" w:eastAsia="Arial" w:hAnsi="Arial"/>
                <w:sz w:val="11"/>
                <w:szCs w:val="11"/>
                <w:color w:val="auto"/>
                <w:w w:val="98"/>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2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vMerge w:val="continue"/>
          </w:tcPr>
          <w:p>
            <w:pPr>
              <w:spacing w:after="0"/>
              <w:rPr>
                <w:sz w:val="3"/>
                <w:szCs w:val="3"/>
                <w:color w:val="auto"/>
              </w:rPr>
            </w:pPr>
          </w:p>
        </w:tc>
        <w:tc>
          <w:tcPr>
            <w:tcW w:w="6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5"/>
        </w:trPr>
        <w:tc>
          <w:tcPr>
            <w:tcW w:w="6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220" w:type="dxa"/>
            <w:vAlign w:val="bottom"/>
            <w:vMerge w:val="restart"/>
          </w:tcPr>
          <w:p>
            <w:pPr>
              <w:jc w:val="center"/>
              <w:ind w:right="279"/>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24"/>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
        </w:trPr>
        <w:tc>
          <w:tcPr>
            <w:tcW w:w="62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2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5219700</wp:posOffset>
            </wp:positionH>
            <wp:positionV relativeFrom="paragraph">
              <wp:posOffset>-608330</wp:posOffset>
            </wp:positionV>
            <wp:extent cx="57150" cy="6216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1665"/>
                    </a:xfrm>
                    <a:prstGeom prst="rect">
                      <a:avLst/>
                    </a:prstGeom>
                    <a:noFill/>
                  </pic:spPr>
                </pic:pic>
              </a:graphicData>
            </a:graphic>
          </wp:anchor>
        </w:drawing>
        <w:drawing>
          <wp:anchor simplePos="0" relativeHeight="251657728" behindDoc="1" locked="0" layoutInCell="0" allowOverlap="1">
            <wp:simplePos x="0" y="0"/>
            <wp:positionH relativeFrom="column">
              <wp:posOffset>3931920</wp:posOffset>
            </wp:positionH>
            <wp:positionV relativeFrom="paragraph">
              <wp:posOffset>-608330</wp:posOffset>
            </wp:positionV>
            <wp:extent cx="57150" cy="6216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1665"/>
                    </a:xfrm>
                    <a:prstGeom prst="rect">
                      <a:avLst/>
                    </a:prstGeom>
                    <a:noFill/>
                  </pic:spPr>
                </pic:pic>
              </a:graphicData>
            </a:graphic>
          </wp:anchor>
        </w:drawing>
      </w:r>
    </w:p>
    <w:p>
      <w:pPr>
        <w:ind w:left="13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-1688465</wp:posOffset>
            </wp:positionH>
            <wp:positionV relativeFrom="paragraph">
              <wp:posOffset>19685</wp:posOffset>
            </wp:positionV>
            <wp:extent cx="6997700" cy="4620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7700" cy="4620260"/>
                    </a:xfrm>
                    <a:prstGeom prst="rect">
                      <a:avLst/>
                    </a:prstGeom>
                    <a:noFill/>
                  </pic:spPr>
                </pic:pic>
              </a:graphicData>
            </a:graphic>
          </wp:anchor>
        </w:drawing>
      </w:r>
    </w:p>
    <w:p>
      <w:pPr>
        <w:spacing w:after="0" w:line="46" w:lineRule="exact"/>
        <w:rPr>
          <w:sz w:val="24"/>
          <w:szCs w:val="24"/>
          <w:color w:val="auto"/>
        </w:rPr>
      </w:pPr>
    </w:p>
    <w:p>
      <w:pPr>
        <w:sectPr>
          <w:pgSz w:w="11900" w:h="16838" w:orient="portrait"/>
          <w:cols w:equalWidth="0" w:num="2">
            <w:col w:w="2200" w:space="440"/>
            <w:col w:w="8440"/>
          </w:cols>
          <w:pgMar w:left="460" w:top="214" w:right="359" w:bottom="1440" w:gutter="0" w:footer="0" w:header="0"/>
        </w:sect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color w:val="auto"/>
                <w:w w:val="96"/>
              </w:rPr>
              <w:t>1. Name and Address of Reporting Person</w:t>
            </w:r>
            <w:r>
              <w:rPr>
                <w:rFonts w:ascii="Arial" w:cs="Arial" w:eastAsia="Arial" w:hAnsi="Arial"/>
                <w:sz w:val="20"/>
                <w:szCs w:val="20"/>
                <w:color w:val="auto"/>
                <w:w w:val="96"/>
                <w:vertAlign w:val="superscript"/>
              </w:rPr>
              <w:t>*</w:t>
            </w:r>
          </w:p>
        </w:tc>
        <w:tc>
          <w:tcPr>
            <w:tcW w:w="10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0" w:type="dxa"/>
            <w:vAlign w:val="bottom"/>
            <w:gridSpan w:val="9"/>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gridSpan w:val="4"/>
            <w:vMerge w:val="restart"/>
          </w:tcPr>
          <w:p>
            <w:pPr>
              <w:ind w:left="20"/>
              <w:spacing w:after="0"/>
              <w:rPr>
                <w:rFonts w:ascii="Times New Roman" w:cs="Times New Roman" w:eastAsia="Times New Roman" w:hAnsi="Times New Roman"/>
                <w:sz w:val="20"/>
                <w:szCs w:val="20"/>
                <w:color w:val="0000EE"/>
              </w:rPr>
            </w:pPr>
            <w:hyperlink r:id="rId12">
              <w:r>
                <w:rPr>
                  <w:rFonts w:ascii="Times New Roman" w:cs="Times New Roman" w:eastAsia="Times New Roman" w:hAnsi="Times New Roman"/>
                  <w:sz w:val="20"/>
                  <w:szCs w:val="20"/>
                  <w:color w:val="0000EE"/>
                </w:rPr>
                <w:t>Coe Pamela L</w:t>
              </w:r>
            </w:hyperlink>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540" w:type="dxa"/>
            <w:vAlign w:val="bottom"/>
            <w:gridSpan w:val="9"/>
          </w:tcPr>
          <w:p>
            <w:pPr>
              <w:ind w:left="60"/>
              <w:spacing w:after="0" w:line="163" w:lineRule="exact"/>
              <w:rPr>
                <w:rFonts w:ascii="Times New Roman" w:cs="Times New Roman" w:eastAsia="Times New Roman" w:hAnsi="Times New Roman"/>
                <w:sz w:val="18"/>
                <w:szCs w:val="18"/>
                <w:color w:val="0000EE"/>
              </w:rPr>
            </w:pPr>
            <w:hyperlink r:id="rId13">
              <w:r>
                <w:rPr>
                  <w:rFonts w:ascii="Times New Roman" w:cs="Times New Roman" w:eastAsia="Times New Roman" w:hAnsi="Times New Roman"/>
                  <w:sz w:val="18"/>
                  <w:szCs w:val="18"/>
                  <w:color w:val="0000EE"/>
                </w:rPr>
                <w:t xml:space="preserve">LUNA INNOVATIONS INC </w:t>
              </w:r>
            </w:hyperlink>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4"/>
                <w:szCs w:val="14"/>
                <w:color w:val="0000FF"/>
              </w:rPr>
              <w:t>LUNA</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w:t>
            </w:r>
          </w:p>
        </w:tc>
        <w:tc>
          <w:tcPr>
            <w:tcW w:w="300" w:type="dxa"/>
            <w:vAlign w:val="bottom"/>
          </w:tcPr>
          <w:p>
            <w:pPr>
              <w:spacing w:after="0"/>
              <w:rPr>
                <w:sz w:val="14"/>
                <w:szCs w:val="14"/>
                <w:color w:val="auto"/>
              </w:rPr>
            </w:pPr>
          </w:p>
        </w:tc>
        <w:tc>
          <w:tcPr>
            <w:tcW w:w="1620" w:type="dxa"/>
            <w:vAlign w:val="bottom"/>
            <w:gridSpan w:val="4"/>
          </w:tcPr>
          <w:p>
            <w:pPr>
              <w:ind w:left="6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20" w:type="dxa"/>
            <w:vAlign w:val="bottom"/>
            <w:gridSpan w:val="4"/>
            <w:vMerge w:val="continue"/>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Borders>
              <w:top w:val="single" w:sz="8" w:color="0000EE"/>
            </w:tcBorders>
          </w:tcPr>
          <w:p>
            <w:pPr>
              <w:spacing w:after="0"/>
              <w:rPr>
                <w:sz w:val="5"/>
                <w:szCs w:val="5"/>
                <w:color w:val="auto"/>
              </w:rPr>
            </w:pPr>
          </w:p>
        </w:tc>
        <w:tc>
          <w:tcPr>
            <w:tcW w:w="740" w:type="dxa"/>
            <w:vAlign w:val="bottom"/>
            <w:tcBorders>
              <w:top w:val="single" w:sz="8" w:color="0000EE"/>
            </w:tcBorders>
          </w:tcPr>
          <w:p>
            <w:pPr>
              <w:spacing w:after="0"/>
              <w:rPr>
                <w:sz w:val="5"/>
                <w:szCs w:val="5"/>
                <w:color w:val="auto"/>
              </w:rPr>
            </w:pPr>
          </w:p>
        </w:tc>
        <w:tc>
          <w:tcPr>
            <w:tcW w:w="280" w:type="dxa"/>
            <w:vAlign w:val="bottom"/>
            <w:tcBorders>
              <w:top w:val="single" w:sz="8" w:color="0000EE"/>
            </w:tcBorders>
          </w:tcPr>
          <w:p>
            <w:pPr>
              <w:spacing w:after="0"/>
              <w:rPr>
                <w:sz w:val="5"/>
                <w:szCs w:val="5"/>
                <w:color w:val="auto"/>
              </w:rPr>
            </w:pPr>
          </w:p>
        </w:tc>
        <w:tc>
          <w:tcPr>
            <w:tcW w:w="40" w:type="dxa"/>
            <w:vAlign w:val="bottom"/>
            <w:tcBorders>
              <w:top w:val="single" w:sz="8" w:color="0000EE"/>
            </w:tcBorders>
          </w:tcPr>
          <w:p>
            <w:pPr>
              <w:spacing w:after="0"/>
              <w:rPr>
                <w:sz w:val="5"/>
                <w:szCs w:val="5"/>
                <w:color w:val="auto"/>
              </w:rPr>
            </w:pPr>
          </w:p>
        </w:tc>
        <w:tc>
          <w:tcPr>
            <w:tcW w:w="720" w:type="dxa"/>
            <w:vAlign w:val="bottom"/>
            <w:tcBorders>
              <w:top w:val="single" w:sz="8" w:color="0000EE"/>
            </w:tcBorders>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420" w:type="dxa"/>
            <w:vAlign w:val="bottom"/>
            <w:gridSpan w:val="2"/>
            <w:vMerge w:val="restart"/>
          </w:tcPr>
          <w:p>
            <w:pPr>
              <w:ind w:left="260"/>
              <w:spacing w:after="0"/>
              <w:rPr>
                <w:sz w:val="20"/>
                <w:szCs w:val="20"/>
                <w:color w:val="auto"/>
              </w:rPr>
            </w:pPr>
            <w:r>
              <w:rPr>
                <w:rFonts w:ascii="Times New Roman" w:cs="Times New Roman" w:eastAsia="Times New Roman" w:hAnsi="Times New Roman"/>
                <w:sz w:val="16"/>
                <w:szCs w:val="16"/>
                <w:color w:val="0000FF"/>
              </w:rPr>
              <w:t>X</w:t>
            </w:r>
          </w:p>
        </w:tc>
        <w:tc>
          <w:tcPr>
            <w:tcW w:w="70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40" w:type="dxa"/>
            <w:vAlign w:val="bottom"/>
            <w:gridSpan w:val="4"/>
            <w:vMerge w:val="restart"/>
          </w:tcPr>
          <w:p>
            <w:pPr>
              <w:ind w:left="1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080" w:type="dxa"/>
            <w:vAlign w:val="bottom"/>
            <w:tcBorders>
              <w:bottom w:val="single" w:sz="8" w:color="9A9A9A"/>
            </w:tcBorders>
          </w:tcPr>
          <w:p>
            <w:pPr>
              <w:spacing w:after="0"/>
              <w:rPr>
                <w:sz w:val="6"/>
                <w:szCs w:val="6"/>
                <w:color w:val="auto"/>
              </w:rPr>
            </w:pPr>
          </w:p>
        </w:tc>
        <w:tc>
          <w:tcPr>
            <w:tcW w:w="102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38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6"/>
                <w:szCs w:val="6"/>
                <w:color w:val="auto"/>
              </w:rPr>
            </w:pPr>
          </w:p>
        </w:tc>
        <w:tc>
          <w:tcPr>
            <w:tcW w:w="1440" w:type="dxa"/>
            <w:vAlign w:val="bottom"/>
            <w:gridSpan w:val="4"/>
            <w:vMerge w:val="restart"/>
          </w:tcPr>
          <w:p>
            <w:pPr>
              <w:ind w:left="1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02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4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56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29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0" w:type="dxa"/>
            <w:vAlign w:val="bottom"/>
            <w:gridSpan w:val="2"/>
            <w:vMerge w:val="continue"/>
          </w:tcPr>
          <w:p>
            <w:pPr>
              <w:spacing w:after="0"/>
              <w:rPr>
                <w:sz w:val="2"/>
                <w:szCs w:val="2"/>
                <w:color w:val="auto"/>
              </w:rPr>
            </w:pPr>
          </w:p>
        </w:tc>
        <w:tc>
          <w:tcPr>
            <w:tcW w:w="340" w:type="dxa"/>
            <w:vAlign w:val="bottom"/>
          </w:tcPr>
          <w:p>
            <w:pPr>
              <w:spacing w:after="0"/>
              <w:rPr>
                <w:sz w:val="2"/>
                <w:szCs w:val="2"/>
                <w:color w:val="auto"/>
              </w:rPr>
            </w:pPr>
          </w:p>
        </w:tc>
        <w:tc>
          <w:tcPr>
            <w:tcW w:w="14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3"/>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020" w:type="dxa"/>
            <w:vAlign w:val="bottom"/>
          </w:tcPr>
          <w:p>
            <w:pPr>
              <w:ind w:left="40"/>
              <w:spacing w:after="0"/>
              <w:rPr>
                <w:sz w:val="20"/>
                <w:szCs w:val="20"/>
                <w:color w:val="auto"/>
              </w:rPr>
            </w:pPr>
            <w:r>
              <w:rPr>
                <w:rFonts w:ascii="Arial" w:cs="Arial" w:eastAsia="Arial" w:hAnsi="Arial"/>
                <w:sz w:val="13"/>
                <w:szCs w:val="13"/>
                <w:color w:val="auto"/>
              </w:rPr>
              <w:t>(Middle)</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20" w:type="dxa"/>
            <w:vAlign w:val="bottom"/>
            <w:gridSpan w:val="8"/>
            <w:vMerge w:val="continue"/>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ind w:left="160"/>
              <w:spacing w:after="0"/>
              <w:rPr>
                <w:sz w:val="20"/>
                <w:szCs w:val="20"/>
                <w:color w:val="auto"/>
              </w:rPr>
            </w:pPr>
            <w:r>
              <w:rPr>
                <w:rFonts w:ascii="Arial" w:cs="Arial" w:eastAsia="Arial" w:hAnsi="Arial"/>
                <w:sz w:val="13"/>
                <w:szCs w:val="13"/>
                <w:color w:val="auto"/>
              </w:rPr>
              <w:t>below)</w:t>
            </w: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ind w:left="1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20" w:type="dxa"/>
            <w:vAlign w:val="bottom"/>
            <w:gridSpan w:val="6"/>
            <w:vMerge w:val="restart"/>
          </w:tcPr>
          <w:p>
            <w:pPr>
              <w:ind w:left="20"/>
              <w:spacing w:after="0"/>
              <w:rPr>
                <w:sz w:val="20"/>
                <w:szCs w:val="20"/>
                <w:color w:val="auto"/>
              </w:rPr>
            </w:pPr>
            <w:r>
              <w:rPr>
                <w:rFonts w:ascii="Times New Roman" w:cs="Times New Roman" w:eastAsia="Times New Roman" w:hAnsi="Times New Roman"/>
                <w:sz w:val="16"/>
                <w:szCs w:val="16"/>
                <w:color w:val="0000FF"/>
              </w:rPr>
              <w:t>301 1ST STREET, SW</w:t>
            </w:r>
          </w:p>
        </w:tc>
        <w:tc>
          <w:tcPr>
            <w:tcW w:w="1020" w:type="dxa"/>
            <w:vAlign w:val="bottom"/>
          </w:tcPr>
          <w:p>
            <w:pPr>
              <w:spacing w:after="0"/>
              <w:rPr>
                <w:sz w:val="18"/>
                <w:szCs w:val="18"/>
                <w:color w:val="auto"/>
              </w:rPr>
            </w:pPr>
          </w:p>
        </w:tc>
        <w:tc>
          <w:tcPr>
            <w:tcW w:w="1540" w:type="dxa"/>
            <w:vAlign w:val="bottom"/>
            <w:gridSpan w:val="5"/>
          </w:tcPr>
          <w:p>
            <w:pPr>
              <w:ind w:left="360"/>
              <w:spacing w:after="0"/>
              <w:rPr>
                <w:sz w:val="20"/>
                <w:szCs w:val="20"/>
                <w:color w:val="auto"/>
              </w:rPr>
            </w:pPr>
            <w:r>
              <w:rPr>
                <w:rFonts w:ascii="Times New Roman" w:cs="Times New Roman" w:eastAsia="Times New Roman" w:hAnsi="Times New Roman"/>
                <w:sz w:val="16"/>
                <w:szCs w:val="16"/>
                <w:color w:val="0000FF"/>
              </w:rPr>
              <w:t>10/03/2022</w:t>
            </w: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420" w:type="dxa"/>
            <w:vAlign w:val="bottom"/>
            <w:gridSpan w:val="6"/>
            <w:vMerge w:val="continue"/>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 w:type="dxa"/>
            <w:vAlign w:val="bottom"/>
          </w:tcPr>
          <w:p>
            <w:pPr>
              <w:spacing w:after="0"/>
              <w:rPr>
                <w:sz w:val="7"/>
                <w:szCs w:val="7"/>
                <w:color w:val="auto"/>
              </w:rPr>
            </w:pPr>
          </w:p>
        </w:tc>
        <w:tc>
          <w:tcPr>
            <w:tcW w:w="70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4"/>
            <w:vMerge w:val="restart"/>
          </w:tcPr>
          <w:p>
            <w:pPr>
              <w:ind w:left="20"/>
              <w:spacing w:after="0"/>
              <w:rPr>
                <w:sz w:val="20"/>
                <w:szCs w:val="20"/>
                <w:color w:val="auto"/>
              </w:rPr>
            </w:pPr>
            <w:r>
              <w:rPr>
                <w:rFonts w:ascii="Times New Roman" w:cs="Times New Roman" w:eastAsia="Times New Roman" w:hAnsi="Times New Roman"/>
                <w:sz w:val="16"/>
                <w:szCs w:val="16"/>
                <w:color w:val="0000FF"/>
              </w:rPr>
              <w:t>SUITE 200</w:t>
            </w:r>
          </w:p>
        </w:tc>
        <w:tc>
          <w:tcPr>
            <w:tcW w:w="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20" w:type="dxa"/>
            <w:vAlign w:val="bottom"/>
            <w:gridSpan w:val="4"/>
            <w:vMerge w:val="continue"/>
          </w:tcPr>
          <w:p>
            <w:pPr>
              <w:spacing w:after="0"/>
              <w:rPr>
                <w:sz w:val="8"/>
                <w:szCs w:val="8"/>
                <w:color w:val="auto"/>
              </w:rPr>
            </w:pPr>
          </w:p>
        </w:tc>
        <w:tc>
          <w:tcPr>
            <w:tcW w:w="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354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400" w:type="dxa"/>
            <w:vAlign w:val="bottom"/>
            <w:gridSpan w:val="9"/>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56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3540" w:type="dxa"/>
            <w:vAlign w:val="bottom"/>
            <w:gridSpan w:val="9"/>
            <w:vMerge w:val="continue"/>
          </w:tcPr>
          <w:p>
            <w:pPr>
              <w:spacing w:after="0"/>
              <w:rPr>
                <w:sz w:val="6"/>
                <w:szCs w:val="6"/>
                <w:color w:val="auto"/>
              </w:rPr>
            </w:pPr>
          </w:p>
        </w:tc>
        <w:tc>
          <w:tcPr>
            <w:tcW w:w="300" w:type="dxa"/>
            <w:vAlign w:val="bottom"/>
          </w:tcPr>
          <w:p>
            <w:pPr>
              <w:spacing w:after="0"/>
              <w:rPr>
                <w:sz w:val="6"/>
                <w:szCs w:val="6"/>
                <w:color w:val="auto"/>
              </w:rPr>
            </w:pPr>
          </w:p>
        </w:tc>
        <w:tc>
          <w:tcPr>
            <w:tcW w:w="3400" w:type="dxa"/>
            <w:vAlign w:val="bottom"/>
            <w:gridSpan w:val="9"/>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vMerge w:val="restart"/>
          </w:tcPr>
          <w:p>
            <w:pPr>
              <w:spacing w:after="0"/>
              <w:rPr>
                <w:sz w:val="5"/>
                <w:szCs w:val="5"/>
                <w:color w:val="auto"/>
              </w:rPr>
            </w:pPr>
          </w:p>
        </w:tc>
        <w:tc>
          <w:tcPr>
            <w:tcW w:w="42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70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56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420" w:type="dxa"/>
            <w:vAlign w:val="bottom"/>
            <w:gridSpan w:val="2"/>
            <w:vMerge w:val="continue"/>
          </w:tcPr>
          <w:p>
            <w:pPr>
              <w:spacing w:after="0"/>
              <w:rPr>
                <w:sz w:val="6"/>
                <w:szCs w:val="6"/>
                <w:color w:val="auto"/>
              </w:rPr>
            </w:pPr>
          </w:p>
        </w:tc>
        <w:tc>
          <w:tcPr>
            <w:tcW w:w="70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400" w:type="dxa"/>
            <w:vAlign w:val="bottom"/>
            <w:gridSpan w:val="9"/>
          </w:tcPr>
          <w:p>
            <w:pPr>
              <w:ind w:left="260"/>
              <w:spacing w:after="0"/>
              <w:rPr>
                <w:sz w:val="20"/>
                <w:szCs w:val="20"/>
                <w:color w:val="auto"/>
              </w:rPr>
            </w:pPr>
            <w:r>
              <w:rPr>
                <w:rFonts w:ascii="Times New Roman" w:cs="Times New Roman" w:eastAsia="Times New Roman" w:hAnsi="Times New Roman"/>
                <w:sz w:val="16"/>
                <w:szCs w:val="16"/>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gridSpan w:val="4"/>
          </w:tcPr>
          <w:p>
            <w:pPr>
              <w:ind w:left="20"/>
              <w:spacing w:after="0"/>
              <w:rPr>
                <w:sz w:val="20"/>
                <w:szCs w:val="20"/>
                <w:color w:val="auto"/>
              </w:rPr>
            </w:pPr>
            <w:r>
              <w:rPr>
                <w:rFonts w:ascii="Times New Roman" w:cs="Times New Roman" w:eastAsia="Times New Roman" w:hAnsi="Times New Roman"/>
                <w:sz w:val="16"/>
                <w:szCs w:val="16"/>
                <w:color w:val="0000FF"/>
              </w:rPr>
              <w:t>ROANOKE</w:t>
            </w:r>
          </w:p>
        </w:tc>
        <w:tc>
          <w:tcPr>
            <w:tcW w:w="120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0000FF"/>
              </w:rPr>
              <w:t>VA</w:t>
            </w:r>
          </w:p>
        </w:tc>
        <w:tc>
          <w:tcPr>
            <w:tcW w:w="1020" w:type="dxa"/>
            <w:vAlign w:val="bottom"/>
          </w:tcPr>
          <w:p>
            <w:pPr>
              <w:ind w:left="40"/>
              <w:spacing w:after="0"/>
              <w:rPr>
                <w:sz w:val="20"/>
                <w:szCs w:val="20"/>
                <w:color w:val="auto"/>
              </w:rPr>
            </w:pPr>
            <w:r>
              <w:rPr>
                <w:rFonts w:ascii="Times New Roman" w:cs="Times New Roman" w:eastAsia="Times New Roman" w:hAnsi="Times New Roman"/>
                <w:sz w:val="16"/>
                <w:szCs w:val="16"/>
                <w:color w:val="0000FF"/>
              </w:rPr>
              <w:t>24011</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980" w:type="dxa"/>
            <w:vAlign w:val="bottom"/>
            <w:gridSpan w:val="7"/>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02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ind w:left="180"/>
              <w:spacing w:after="0" w:line="138" w:lineRule="exact"/>
              <w:rPr>
                <w:sz w:val="20"/>
                <w:szCs w:val="20"/>
                <w:color w:val="auto"/>
              </w:rPr>
            </w:pPr>
            <w:r>
              <w:rPr>
                <w:rFonts w:ascii="Arial" w:cs="Arial" w:eastAsia="Arial" w:hAnsi="Arial"/>
                <w:sz w:val="13"/>
                <w:szCs w:val="13"/>
                <w:color w:val="auto"/>
              </w:rPr>
              <w:t>Person</w:t>
            </w: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020" w:type="dxa"/>
            <w:vAlign w:val="bottom"/>
          </w:tcPr>
          <w:p>
            <w:pPr>
              <w:ind w:left="4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3"/>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232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840" w:type="dxa"/>
            <w:vAlign w:val="bottom"/>
            <w:tcBorders>
              <w:bottom w:val="single" w:sz="8" w:color="2C2C2C"/>
            </w:tcBorders>
            <w:gridSpan w:val="2"/>
          </w:tcPr>
          <w:p>
            <w:pPr>
              <w:spacing w:after="0"/>
              <w:rPr>
                <w:sz w:val="10"/>
                <w:szCs w:val="10"/>
                <w:color w:val="auto"/>
              </w:rPr>
            </w:pPr>
          </w:p>
        </w:tc>
        <w:tc>
          <w:tcPr>
            <w:tcW w:w="1440" w:type="dxa"/>
            <w:vAlign w:val="bottom"/>
            <w:tcBorders>
              <w:bottom w:val="single" w:sz="8" w:color="2C2C2C"/>
            </w:tcBorders>
            <w:gridSpan w:val="3"/>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gridSpan w:val="2"/>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7360" w:type="dxa"/>
            <w:vAlign w:val="bottom"/>
            <w:tcBorders>
              <w:top w:val="single" w:sz="8" w:color="2C2C2C"/>
            </w:tcBorders>
            <w:gridSpan w:val="17"/>
          </w:tcPr>
          <w:p>
            <w:pPr>
              <w:ind w:left="96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0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1120" w:type="dxa"/>
            <w:vAlign w:val="bottom"/>
            <w:tcBorders>
              <w:bottom w:val="single" w:sz="8" w:color="2C2C2C"/>
            </w:tcBorders>
            <w:gridSpan w:val="2"/>
          </w:tcPr>
          <w:p>
            <w:pPr>
              <w:spacing w:after="0"/>
              <w:rPr>
                <w:sz w:val="2"/>
                <w:szCs w:val="2"/>
                <w:color w:val="auto"/>
              </w:rPr>
            </w:pPr>
          </w:p>
        </w:tc>
        <w:tc>
          <w:tcPr>
            <w:tcW w:w="1280" w:type="dxa"/>
            <w:vAlign w:val="bottom"/>
            <w:tcBorders>
              <w:bottom w:val="single" w:sz="8" w:color="2C2C2C"/>
            </w:tcBorders>
            <w:gridSpan w:val="3"/>
          </w:tcPr>
          <w:p>
            <w:pPr>
              <w:spacing w:after="0"/>
              <w:rPr>
                <w:sz w:val="2"/>
                <w:szCs w:val="2"/>
                <w:color w:val="auto"/>
              </w:rPr>
            </w:pPr>
          </w:p>
        </w:tc>
        <w:tc>
          <w:tcPr>
            <w:tcW w:w="1380" w:type="dxa"/>
            <w:vAlign w:val="bottom"/>
            <w:tcBorders>
              <w:bottom w:val="single" w:sz="8" w:color="2C2C2C"/>
            </w:tcBorders>
            <w:gridSpan w:val="4"/>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820" w:type="dxa"/>
            <w:vAlign w:val="bottom"/>
            <w:tcBorders>
              <w:bottom w:val="single" w:sz="8" w:color="2C2C2C"/>
            </w:tcBorders>
            <w:gridSpan w:val="4"/>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1200" w:type="dxa"/>
            <w:vAlign w:val="bottom"/>
            <w:tcBorders>
              <w:bottom w:val="single" w:sz="8" w:color="2C2C2C"/>
            </w:tcBorders>
            <w:gridSpan w:val="2"/>
          </w:tcPr>
          <w:p>
            <w:pPr>
              <w:spacing w:after="0"/>
              <w:rPr>
                <w:sz w:val="2"/>
                <w:szCs w:val="2"/>
                <w:color w:val="auto"/>
              </w:rPr>
            </w:pPr>
          </w:p>
        </w:tc>
        <w:tc>
          <w:tcPr>
            <w:tcW w:w="96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840"/>
              <w:spacing w:after="0"/>
              <w:rPr>
                <w:sz w:val="20"/>
                <w:szCs w:val="20"/>
                <w:color w:val="auto"/>
              </w:rPr>
            </w:pPr>
            <w:r>
              <w:rPr>
                <w:rFonts w:ascii="Arial" w:cs="Arial" w:eastAsia="Arial" w:hAnsi="Arial"/>
                <w:sz w:val="11"/>
                <w:szCs w:val="11"/>
                <w:b w:val="1"/>
                <w:bCs w:val="1"/>
                <w:color w:val="auto"/>
              </w:rPr>
              <w:t>2. Transaction</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280" w:type="dxa"/>
            <w:vAlign w:val="bottom"/>
          </w:tcPr>
          <w:p>
            <w:pPr>
              <w:spacing w:after="0"/>
              <w:rPr>
                <w:sz w:val="14"/>
                <w:szCs w:val="14"/>
                <w:color w:val="auto"/>
              </w:rPr>
            </w:pPr>
          </w:p>
        </w:tc>
        <w:tc>
          <w:tcPr>
            <w:tcW w:w="760" w:type="dxa"/>
            <w:vAlign w:val="bottom"/>
            <w:gridSpan w:val="2"/>
          </w:tcPr>
          <w:p>
            <w:pPr>
              <w:ind w:left="120"/>
              <w:spacing w:after="0"/>
              <w:rPr>
                <w:sz w:val="20"/>
                <w:szCs w:val="20"/>
                <w:color w:val="auto"/>
              </w:rPr>
            </w:pPr>
            <w:r>
              <w:rPr>
                <w:rFonts w:ascii="Arial" w:cs="Arial" w:eastAsia="Arial" w:hAnsi="Arial"/>
                <w:sz w:val="11"/>
                <w:szCs w:val="11"/>
                <w:b w:val="1"/>
                <w:bCs w:val="1"/>
                <w:color w:val="auto"/>
              </w:rPr>
              <w:t>3.</w:t>
            </w:r>
          </w:p>
        </w:tc>
        <w:tc>
          <w:tcPr>
            <w:tcW w:w="1980" w:type="dxa"/>
            <w:vAlign w:val="bottom"/>
            <w:gridSpan w:val="6"/>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820" w:type="dxa"/>
            <w:vAlign w:val="bottom"/>
            <w:gridSpan w:val="5"/>
          </w:tcPr>
          <w:p>
            <w:pPr>
              <w:ind w:left="840"/>
              <w:spacing w:after="0" w:line="125" w:lineRule="exact"/>
              <w:rPr>
                <w:sz w:val="20"/>
                <w:szCs w:val="20"/>
                <w:color w:val="auto"/>
              </w:rPr>
            </w:pPr>
            <w:r>
              <w:rPr>
                <w:rFonts w:ascii="Arial" w:cs="Arial" w:eastAsia="Arial" w:hAnsi="Arial"/>
                <w:sz w:val="11"/>
                <w:szCs w:val="11"/>
                <w:b w:val="1"/>
                <w:bCs w:val="1"/>
                <w:color w:val="auto"/>
              </w:rPr>
              <w:t>Date</w:t>
            </w:r>
          </w:p>
        </w:tc>
        <w:tc>
          <w:tcPr>
            <w:tcW w:w="102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Execution Date,</w:t>
            </w:r>
          </w:p>
        </w:tc>
        <w:tc>
          <w:tcPr>
            <w:tcW w:w="40" w:type="dxa"/>
            <w:vAlign w:val="bottom"/>
          </w:tcPr>
          <w:p>
            <w:pPr>
              <w:spacing w:after="0"/>
              <w:rPr>
                <w:sz w:val="10"/>
                <w:szCs w:val="10"/>
                <w:color w:val="auto"/>
              </w:rPr>
            </w:pPr>
          </w:p>
        </w:tc>
        <w:tc>
          <w:tcPr>
            <w:tcW w:w="720" w:type="dxa"/>
            <w:vAlign w:val="bottom"/>
          </w:tcPr>
          <w:p>
            <w:pPr>
              <w:ind w:left="80"/>
              <w:spacing w:after="0" w:line="125" w:lineRule="exact"/>
              <w:rPr>
                <w:sz w:val="20"/>
                <w:szCs w:val="20"/>
                <w:color w:val="auto"/>
              </w:rPr>
            </w:pPr>
            <w:r>
              <w:rPr>
                <w:rFonts w:ascii="Arial" w:cs="Arial" w:eastAsia="Arial" w:hAnsi="Arial"/>
                <w:sz w:val="11"/>
                <w:szCs w:val="11"/>
                <w:b w:val="1"/>
                <w:bCs w:val="1"/>
                <w:color w:val="auto"/>
                <w:w w:val="99"/>
              </w:rPr>
              <w:t>Transaction</w:t>
            </w:r>
          </w:p>
        </w:tc>
        <w:tc>
          <w:tcPr>
            <w:tcW w:w="1980" w:type="dxa"/>
            <w:vAlign w:val="bottom"/>
            <w:gridSpan w:val="6"/>
          </w:tcPr>
          <w:p>
            <w:pPr>
              <w:ind w:left="120"/>
              <w:spacing w:after="0" w:line="125" w:lineRule="exact"/>
              <w:rPr>
                <w:sz w:val="20"/>
                <w:szCs w:val="20"/>
                <w:color w:val="auto"/>
              </w:rPr>
            </w:pPr>
            <w:r>
              <w:rPr>
                <w:rFonts w:ascii="Arial" w:cs="Arial" w:eastAsia="Arial" w:hAnsi="Arial"/>
                <w:sz w:val="11"/>
                <w:szCs w:val="11"/>
                <w:b w:val="1"/>
                <w:bCs w:val="1"/>
                <w:color w:val="auto"/>
              </w:rPr>
              <w:t>Disposed Of (D) (Instr. 3, 4 and 5)</w:t>
            </w:r>
          </w:p>
        </w:tc>
        <w:tc>
          <w:tcPr>
            <w:tcW w:w="7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500" w:type="dxa"/>
            <w:vAlign w:val="bottom"/>
          </w:tcPr>
          <w:p>
            <w:pPr>
              <w:spacing w:after="0"/>
              <w:rPr>
                <w:sz w:val="10"/>
                <w:szCs w:val="10"/>
                <w:color w:val="auto"/>
              </w:rPr>
            </w:pP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820" w:type="dxa"/>
            <w:vAlign w:val="bottom"/>
            <w:gridSpan w:val="5"/>
          </w:tcPr>
          <w:p>
            <w:pPr>
              <w:ind w:left="840"/>
              <w:spacing w:after="0" w:line="125" w:lineRule="exact"/>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Code (Instr.</w:t>
            </w: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Beneficially</w:t>
            </w:r>
          </w:p>
        </w:tc>
        <w:tc>
          <w:tcPr>
            <w:tcW w:w="500" w:type="dxa"/>
            <w:vAlign w:val="bottom"/>
          </w:tcPr>
          <w:p>
            <w:pPr>
              <w:spacing w:after="0"/>
              <w:rPr>
                <w:sz w:val="10"/>
                <w:szCs w:val="10"/>
                <w:color w:val="auto"/>
              </w:rPr>
            </w:pP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(Month/Day/Year)</w:t>
            </w:r>
          </w:p>
        </w:tc>
        <w:tc>
          <w:tcPr>
            <w:tcW w:w="760" w:type="dxa"/>
            <w:vAlign w:val="bottom"/>
            <w:gridSpan w:val="2"/>
          </w:tcPr>
          <w:p>
            <w:pPr>
              <w:ind w:left="120"/>
              <w:spacing w:after="0" w:line="125" w:lineRule="exact"/>
              <w:rPr>
                <w:sz w:val="20"/>
                <w:szCs w:val="20"/>
                <w:color w:val="auto"/>
              </w:rPr>
            </w:pPr>
            <w:r>
              <w:rPr>
                <w:rFonts w:ascii="Arial" w:cs="Arial" w:eastAsia="Arial" w:hAnsi="Arial"/>
                <w:sz w:val="11"/>
                <w:szCs w:val="11"/>
                <w:b w:val="1"/>
                <w:bCs w:val="1"/>
                <w:color w:val="auto"/>
              </w:rPr>
              <w:t>8)</w:t>
            </w: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Owned Following</w:t>
            </w: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00" w:type="dxa"/>
            <w:vAlign w:val="bottom"/>
            <w:vMerge w:val="restart"/>
          </w:tcPr>
          <w:p>
            <w:pPr>
              <w:ind w:left="60"/>
              <w:spacing w:after="0" w:line="125" w:lineRule="exact"/>
              <w:rPr>
                <w:sz w:val="20"/>
                <w:szCs w:val="20"/>
                <w:color w:val="auto"/>
              </w:rPr>
            </w:pPr>
            <w:r>
              <w:rPr>
                <w:rFonts w:ascii="Arial" w:cs="Arial" w:eastAsia="Arial" w:hAnsi="Arial"/>
                <w:sz w:val="11"/>
                <w:szCs w:val="11"/>
                <w:b w:val="1"/>
                <w:bCs w:val="1"/>
                <w:color w:val="auto"/>
              </w:rPr>
              <w:t>Reported</w:t>
            </w: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gridSpan w:val="3"/>
            <w:vMerge w:val="restart"/>
          </w:tcPr>
          <w:p>
            <w:pPr>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640" w:type="dxa"/>
            <w:vAlign w:val="bottom"/>
            <w:gridSpan w:val="2"/>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620" w:type="dxa"/>
            <w:vAlign w:val="bottom"/>
          </w:tcPr>
          <w:p>
            <w:pPr>
              <w:ind w:left="280"/>
              <w:spacing w:after="0" w:line="125" w:lineRule="exact"/>
              <w:rPr>
                <w:sz w:val="20"/>
                <w:szCs w:val="20"/>
                <w:color w:val="auto"/>
              </w:rPr>
            </w:pPr>
            <w:r>
              <w:rPr>
                <w:rFonts w:ascii="Arial" w:cs="Arial" w:eastAsia="Arial" w:hAnsi="Arial"/>
                <w:sz w:val="11"/>
                <w:szCs w:val="11"/>
                <w:b w:val="1"/>
                <w:bCs w:val="1"/>
                <w:color w:val="auto"/>
              </w:rPr>
              <w:t>(A) or</w:t>
            </w:r>
          </w:p>
        </w:tc>
        <w:tc>
          <w:tcPr>
            <w:tcW w:w="720" w:type="dxa"/>
            <w:vAlign w:val="bottom"/>
            <w:gridSpan w:val="3"/>
            <w:vMerge w:val="restart"/>
          </w:tcPr>
          <w:p>
            <w:pPr>
              <w:ind w:left="160"/>
              <w:spacing w:after="0"/>
              <w:rPr>
                <w:sz w:val="20"/>
                <w:szCs w:val="20"/>
                <w:color w:val="auto"/>
              </w:rPr>
            </w:pPr>
            <w:r>
              <w:rPr>
                <w:rFonts w:ascii="Arial" w:cs="Arial" w:eastAsia="Arial" w:hAnsi="Arial"/>
                <w:sz w:val="11"/>
                <w:szCs w:val="11"/>
                <w:b w:val="1"/>
                <w:bCs w:val="1"/>
                <w:color w:val="auto"/>
              </w:rPr>
              <w:t>Price</w:t>
            </w: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Transaction(s)</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tcPr>
          <w:p>
            <w:pPr>
              <w:spacing w:after="0"/>
              <w:rPr>
                <w:sz w:val="7"/>
                <w:szCs w:val="7"/>
                <w:color w:val="auto"/>
              </w:rPr>
            </w:pPr>
          </w:p>
        </w:tc>
        <w:tc>
          <w:tcPr>
            <w:tcW w:w="56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1"/>
                <w:szCs w:val="11"/>
                <w:b w:val="1"/>
                <w:bCs w:val="1"/>
                <w:color w:val="auto"/>
              </w:rPr>
              <w:t>(D)</w:t>
            </w:r>
          </w:p>
        </w:tc>
        <w:tc>
          <w:tcPr>
            <w:tcW w:w="720" w:type="dxa"/>
            <w:vAlign w:val="bottom"/>
            <w:gridSpan w:val="3"/>
            <w:vMerge w:val="continue"/>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080" w:type="dxa"/>
            <w:vAlign w:val="bottom"/>
            <w:tcBorders>
              <w:bottom w:val="single" w:sz="8" w:color="2C2C2C"/>
            </w:tcBorders>
          </w:tcPr>
          <w:p>
            <w:pPr>
              <w:spacing w:after="0"/>
              <w:rPr>
                <w:sz w:val="6"/>
                <w:szCs w:val="6"/>
                <w:color w:val="auto"/>
              </w:rPr>
            </w:pPr>
          </w:p>
        </w:tc>
        <w:tc>
          <w:tcPr>
            <w:tcW w:w="1380" w:type="dxa"/>
            <w:vAlign w:val="bottom"/>
            <w:tcBorders>
              <w:bottom w:val="single" w:sz="8" w:color="2C2C2C"/>
            </w:tcBorders>
            <w:gridSpan w:val="4"/>
          </w:tcPr>
          <w:p>
            <w:pPr>
              <w:spacing w:after="0"/>
              <w:rPr>
                <w:sz w:val="6"/>
                <w:szCs w:val="6"/>
                <w:color w:val="auto"/>
              </w:rPr>
            </w:pPr>
          </w:p>
        </w:tc>
        <w:tc>
          <w:tcPr>
            <w:tcW w:w="1500" w:type="dxa"/>
            <w:vAlign w:val="bottom"/>
            <w:tcBorders>
              <w:bottom w:val="single" w:sz="8" w:color="2C2C2C"/>
            </w:tcBorders>
            <w:gridSpan w:val="4"/>
          </w:tcPr>
          <w:p>
            <w:pPr>
              <w:spacing w:after="0"/>
              <w:rPr>
                <w:sz w:val="6"/>
                <w:szCs w:val="6"/>
                <w:color w:val="auto"/>
              </w:rPr>
            </w:pPr>
          </w:p>
        </w:tc>
        <w:tc>
          <w:tcPr>
            <w:tcW w:w="840" w:type="dxa"/>
            <w:vAlign w:val="bottom"/>
            <w:tcBorders>
              <w:bottom w:val="single" w:sz="8" w:color="2C2C2C"/>
            </w:tcBorders>
            <w:gridSpan w:val="2"/>
          </w:tcPr>
          <w:p>
            <w:pPr>
              <w:spacing w:after="0"/>
              <w:rPr>
                <w:sz w:val="6"/>
                <w:szCs w:val="6"/>
                <w:color w:val="auto"/>
              </w:rPr>
            </w:pPr>
          </w:p>
        </w:tc>
        <w:tc>
          <w:tcPr>
            <w:tcW w:w="1820" w:type="dxa"/>
            <w:vAlign w:val="bottom"/>
            <w:tcBorders>
              <w:bottom w:val="single" w:sz="8" w:color="2C2C2C"/>
            </w:tcBorders>
            <w:gridSpan w:val="4"/>
          </w:tcPr>
          <w:p>
            <w:pPr>
              <w:spacing w:after="0"/>
              <w:rPr>
                <w:sz w:val="6"/>
                <w:szCs w:val="6"/>
                <w:color w:val="auto"/>
              </w:rPr>
            </w:pPr>
          </w:p>
        </w:tc>
        <w:tc>
          <w:tcPr>
            <w:tcW w:w="740" w:type="dxa"/>
            <w:vAlign w:val="bottom"/>
            <w:tcBorders>
              <w:bottom w:val="single" w:sz="8" w:color="2C2C2C"/>
            </w:tcBorders>
            <w:gridSpan w:val="2"/>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60" w:type="dxa"/>
            <w:vAlign w:val="bottom"/>
            <w:tcBorders>
              <w:top w:val="single" w:sz="8" w:color="2C2C2C"/>
            </w:tcBorders>
          </w:tcPr>
          <w:p>
            <w:pPr>
              <w:spacing w:after="0"/>
              <w:rPr>
                <w:sz w:val="18"/>
                <w:szCs w:val="18"/>
                <w:color w:val="auto"/>
              </w:rPr>
            </w:pPr>
          </w:p>
        </w:tc>
        <w:tc>
          <w:tcPr>
            <w:tcW w:w="56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1080" w:type="dxa"/>
            <w:vAlign w:val="bottom"/>
            <w:tcBorders>
              <w:top w:val="single" w:sz="8" w:color="2C2C2C"/>
            </w:tcBorders>
          </w:tcPr>
          <w:p>
            <w:pPr>
              <w:spacing w:after="0"/>
              <w:rPr>
                <w:sz w:val="18"/>
                <w:szCs w:val="18"/>
                <w:color w:val="auto"/>
              </w:rPr>
            </w:pPr>
          </w:p>
        </w:tc>
        <w:tc>
          <w:tcPr>
            <w:tcW w:w="6280" w:type="dxa"/>
            <w:vAlign w:val="bottom"/>
            <w:tcBorders>
              <w:top w:val="single" w:sz="8" w:color="2C2C2C"/>
            </w:tcBorders>
            <w:gridSpan w:val="16"/>
          </w:tcPr>
          <w:p>
            <w:pPr>
              <w:ind w:left="10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0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580" w:type="dxa"/>
            <w:vAlign w:val="bottom"/>
            <w:gridSpan w:val="15"/>
          </w:tcPr>
          <w:p>
            <w:pPr>
              <w:ind w:left="78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7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tcPr>
          <w:p>
            <w:pPr>
              <w:spacing w:after="0"/>
              <w:rPr>
                <w:sz w:val="2"/>
                <w:szCs w:val="2"/>
                <w:color w:val="auto"/>
              </w:rPr>
            </w:pPr>
          </w:p>
        </w:tc>
        <w:tc>
          <w:tcPr>
            <w:tcW w:w="102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3"/>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1300" w:type="dxa"/>
            <w:vAlign w:val="bottom"/>
            <w:tcBorders>
              <w:bottom w:val="single" w:sz="8" w:color="2C2C2C"/>
            </w:tcBorders>
            <w:gridSpan w:val="3"/>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6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56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20" w:type="dxa"/>
            <w:vAlign w:val="bottom"/>
          </w:tcPr>
          <w:p>
            <w:pPr>
              <w:ind w:left="40"/>
              <w:spacing w:after="0"/>
              <w:rPr>
                <w:sz w:val="20"/>
                <w:szCs w:val="20"/>
                <w:color w:val="auto"/>
              </w:rPr>
            </w:pPr>
            <w:r>
              <w:rPr>
                <w:rFonts w:ascii="Arial" w:cs="Arial" w:eastAsia="Arial" w:hAnsi="Arial"/>
                <w:sz w:val="11"/>
                <w:szCs w:val="11"/>
                <w:b w:val="1"/>
                <w:bCs w:val="1"/>
                <w:color w:val="auto"/>
              </w:rPr>
              <w:t>3A. Deemed</w:t>
            </w:r>
          </w:p>
        </w:tc>
        <w:tc>
          <w:tcPr>
            <w:tcW w:w="2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w w:val="98"/>
              </w:rPr>
              <w:t>5. Number of</w:t>
            </w:r>
          </w:p>
        </w:tc>
        <w:tc>
          <w:tcPr>
            <w:tcW w:w="280" w:type="dxa"/>
            <w:vAlign w:val="bottom"/>
          </w:tcPr>
          <w:p>
            <w:pPr>
              <w:spacing w:after="0"/>
              <w:rPr>
                <w:sz w:val="14"/>
                <w:szCs w:val="14"/>
                <w:color w:val="auto"/>
              </w:rPr>
            </w:pPr>
          </w:p>
        </w:tc>
        <w:tc>
          <w:tcPr>
            <w:tcW w:w="1400" w:type="dxa"/>
            <w:vAlign w:val="bottom"/>
            <w:gridSpan w:val="4"/>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34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700" w:type="dxa"/>
            <w:vAlign w:val="bottom"/>
          </w:tcPr>
          <w:p>
            <w:pPr>
              <w:jc w:val="center"/>
              <w:ind w:right="62"/>
              <w:spacing w:after="0"/>
              <w:rPr>
                <w:sz w:val="20"/>
                <w:szCs w:val="20"/>
                <w:color w:val="auto"/>
              </w:rPr>
            </w:pPr>
            <w:r>
              <w:rPr>
                <w:rFonts w:ascii="Arial" w:cs="Arial" w:eastAsia="Arial" w:hAnsi="Arial"/>
                <w:sz w:val="11"/>
                <w:szCs w:val="11"/>
                <w:b w:val="1"/>
                <w:bCs w:val="1"/>
                <w:color w:val="auto"/>
              </w:rPr>
              <w:t>8. Price of</w:t>
            </w:r>
          </w:p>
        </w:tc>
        <w:tc>
          <w:tcPr>
            <w:tcW w:w="84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760" w:type="dxa"/>
            <w:vAlign w:val="bottom"/>
            <w:gridSpan w:val="3"/>
          </w:tcPr>
          <w:p>
            <w:pPr>
              <w:ind w:left="80"/>
              <w:spacing w:after="0" w:line="125" w:lineRule="exact"/>
              <w:rPr>
                <w:sz w:val="20"/>
                <w:szCs w:val="20"/>
                <w:color w:val="auto"/>
              </w:rPr>
            </w:pPr>
            <w:r>
              <w:rPr>
                <w:rFonts w:ascii="Arial" w:cs="Arial" w:eastAsia="Arial" w:hAnsi="Arial"/>
                <w:sz w:val="11"/>
                <w:szCs w:val="11"/>
                <w:b w:val="1"/>
                <w:bCs w:val="1"/>
                <w:color w:val="auto"/>
              </w:rPr>
              <w:t>Conversion</w:t>
            </w:r>
          </w:p>
        </w:tc>
        <w:tc>
          <w:tcPr>
            <w:tcW w:w="108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Date</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Execution Date,</w:t>
            </w:r>
          </w:p>
        </w:tc>
        <w:tc>
          <w:tcPr>
            <w:tcW w:w="80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0"/>
                <w:szCs w:val="10"/>
                <w:color w:val="auto"/>
              </w:rPr>
            </w:pPr>
          </w:p>
        </w:tc>
        <w:tc>
          <w:tcPr>
            <w:tcW w:w="1400" w:type="dxa"/>
            <w:vAlign w:val="bottom"/>
            <w:gridSpan w:val="4"/>
          </w:tcPr>
          <w:p>
            <w:pPr>
              <w:ind w:left="20"/>
              <w:spacing w:after="0" w:line="125" w:lineRule="exact"/>
              <w:rPr>
                <w:sz w:val="20"/>
                <w:szCs w:val="20"/>
                <w:color w:val="auto"/>
              </w:rPr>
            </w:pPr>
            <w:r>
              <w:rPr>
                <w:rFonts w:ascii="Arial" w:cs="Arial" w:eastAsia="Arial" w:hAnsi="Arial"/>
                <w:sz w:val="11"/>
                <w:szCs w:val="11"/>
                <w:b w:val="1"/>
                <w:bCs w:val="1"/>
                <w:color w:val="auto"/>
              </w:rPr>
              <w:t>Expiration Date</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of Securities</w:t>
            </w:r>
          </w:p>
        </w:tc>
        <w:tc>
          <w:tcPr>
            <w:tcW w:w="700" w:type="dxa"/>
            <w:vAlign w:val="bottom"/>
          </w:tcPr>
          <w:p>
            <w:pPr>
              <w:jc w:val="center"/>
              <w:ind w:right="62"/>
              <w:spacing w:after="0" w:line="125" w:lineRule="exact"/>
              <w:rPr>
                <w:sz w:val="20"/>
                <w:szCs w:val="20"/>
                <w:color w:val="auto"/>
              </w:rPr>
            </w:pPr>
            <w:r>
              <w:rPr>
                <w:rFonts w:ascii="Arial" w:cs="Arial" w:eastAsia="Arial" w:hAnsi="Arial"/>
                <w:sz w:val="11"/>
                <w:szCs w:val="11"/>
                <w:b w:val="1"/>
                <w:bCs w:val="1"/>
                <w:color w:val="auto"/>
              </w:rPr>
              <w:t>Derivative</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derivative</w:t>
            </w:r>
          </w:p>
        </w:tc>
        <w:tc>
          <w:tcPr>
            <w:tcW w:w="1440" w:type="dxa"/>
            <w:vAlign w:val="bottom"/>
            <w:tcBorders>
              <w:right w:val="single" w:sz="8" w:color="2C2C2C"/>
            </w:tcBorders>
            <w:gridSpan w:val="4"/>
          </w:tcPr>
          <w:p>
            <w:pPr>
              <w:ind w:left="60"/>
              <w:spacing w:after="0" w:line="125" w:lineRule="exact"/>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Security</w:t>
            </w:r>
          </w:p>
        </w:tc>
        <w:tc>
          <w:tcPr>
            <w:tcW w:w="760" w:type="dxa"/>
            <w:vAlign w:val="bottom"/>
            <w:gridSpan w:val="3"/>
          </w:tcPr>
          <w:p>
            <w:pPr>
              <w:ind w:left="80"/>
              <w:spacing w:after="0" w:line="125" w:lineRule="exact"/>
              <w:rPr>
                <w:sz w:val="20"/>
                <w:szCs w:val="20"/>
                <w:color w:val="auto"/>
              </w:rPr>
            </w:pPr>
            <w:r>
              <w:rPr>
                <w:rFonts w:ascii="Arial" w:cs="Arial" w:eastAsia="Arial" w:hAnsi="Arial"/>
                <w:sz w:val="11"/>
                <w:szCs w:val="11"/>
                <w:b w:val="1"/>
                <w:bCs w:val="1"/>
                <w:color w:val="auto"/>
              </w:rPr>
              <w:t>or Exercise</w:t>
            </w:r>
          </w:p>
        </w:tc>
        <w:tc>
          <w:tcPr>
            <w:tcW w:w="1080" w:type="dxa"/>
            <w:vAlign w:val="bottom"/>
          </w:tcPr>
          <w:p>
            <w:pPr>
              <w:jc w:val="center"/>
              <w:spacing w:after="0" w:line="125" w:lineRule="exact"/>
              <w:rPr>
                <w:sz w:val="20"/>
                <w:szCs w:val="20"/>
                <w:color w:val="auto"/>
              </w:rPr>
            </w:pPr>
            <w:r>
              <w:rPr>
                <w:rFonts w:ascii="Arial" w:cs="Arial" w:eastAsia="Arial" w:hAnsi="Arial"/>
                <w:sz w:val="11"/>
                <w:szCs w:val="11"/>
                <w:b w:val="1"/>
                <w:bCs w:val="1"/>
                <w:color w:val="auto"/>
              </w:rPr>
              <w:t>(Month/Day/Year)</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if any</w:t>
            </w:r>
          </w:p>
        </w:tc>
        <w:tc>
          <w:tcPr>
            <w:tcW w:w="80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Code (Instr.</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0"/>
                <w:szCs w:val="10"/>
                <w:color w:val="auto"/>
              </w:rPr>
            </w:pPr>
          </w:p>
        </w:tc>
        <w:tc>
          <w:tcPr>
            <w:tcW w:w="1400" w:type="dxa"/>
            <w:vAlign w:val="bottom"/>
            <w:gridSpan w:val="4"/>
          </w:tcPr>
          <w:p>
            <w:pPr>
              <w:ind w:left="20"/>
              <w:spacing w:after="0" w:line="125" w:lineRule="exact"/>
              <w:rPr>
                <w:sz w:val="20"/>
                <w:szCs w:val="20"/>
                <w:color w:val="auto"/>
              </w:rPr>
            </w:pPr>
            <w:r>
              <w:rPr>
                <w:rFonts w:ascii="Arial" w:cs="Arial" w:eastAsia="Arial" w:hAnsi="Arial"/>
                <w:sz w:val="11"/>
                <w:szCs w:val="11"/>
                <w:b w:val="1"/>
                <w:bCs w:val="1"/>
                <w:color w:val="auto"/>
              </w:rPr>
              <w:t>(Month/Day/Year)</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Underlying Derivative</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Security</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Securities</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(Instr. 3)</w:t>
            </w:r>
          </w:p>
        </w:tc>
        <w:tc>
          <w:tcPr>
            <w:tcW w:w="64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Price of</w:t>
            </w: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(Month/Day/Year)</w:t>
            </w:r>
          </w:p>
        </w:tc>
        <w:tc>
          <w:tcPr>
            <w:tcW w:w="2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8)</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Acquired (A) or</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Security (Instr. 3 and</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(Instr. 5)</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Beneficially</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Derivative</w:t>
            </w: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Disposed of (D)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4)</w:t>
            </w: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Owned</w:t>
            </w:r>
          </w:p>
        </w:tc>
        <w:tc>
          <w:tcPr>
            <w:tcW w:w="34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Security</w:t>
            </w: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(Instr. 3, 4 and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Following</w:t>
            </w:r>
          </w:p>
        </w:tc>
        <w:tc>
          <w:tcPr>
            <w:tcW w:w="1440" w:type="dxa"/>
            <w:vAlign w:val="bottom"/>
            <w:tcBorders>
              <w:right w:val="single" w:sz="8" w:color="2C2C2C"/>
            </w:tcBorders>
            <w:gridSpan w:val="4"/>
          </w:tcPr>
          <w:p>
            <w:pPr>
              <w:ind w:left="60"/>
              <w:spacing w:after="0" w:line="125" w:lineRule="exact"/>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5)</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w w:val="99"/>
              </w:rPr>
              <w:t>Reported</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40" w:type="dxa"/>
            <w:vAlign w:val="bottom"/>
            <w:gridSpan w:val="2"/>
            <w:vMerge w:val="restart"/>
          </w:tcPr>
          <w:p>
            <w:pPr>
              <w:spacing w:after="0" w:line="125" w:lineRule="exact"/>
              <w:rPr>
                <w:sz w:val="20"/>
                <w:szCs w:val="20"/>
                <w:color w:val="auto"/>
              </w:rPr>
            </w:pPr>
            <w:r>
              <w:rPr>
                <w:rFonts w:ascii="Arial" w:cs="Arial" w:eastAsia="Arial" w:hAnsi="Arial"/>
                <w:sz w:val="11"/>
                <w:szCs w:val="11"/>
                <w:b w:val="1"/>
                <w:bCs w:val="1"/>
                <w:color w:val="auto"/>
              </w:rPr>
              <w:t>Transaction(s)</w:t>
            </w: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Amount or</w:t>
            </w: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(Instr. 4)</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Date</w:t>
            </w:r>
          </w:p>
        </w:tc>
        <w:tc>
          <w:tcPr>
            <w:tcW w:w="640" w:type="dxa"/>
            <w:vAlign w:val="bottom"/>
            <w:gridSpan w:val="2"/>
          </w:tcPr>
          <w:p>
            <w:pPr>
              <w:jc w:val="center"/>
              <w:ind w:right="60"/>
              <w:spacing w:after="0" w:line="125" w:lineRule="exact"/>
              <w:rPr>
                <w:sz w:val="20"/>
                <w:szCs w:val="20"/>
                <w:color w:val="auto"/>
              </w:rPr>
            </w:pPr>
            <w:r>
              <w:rPr>
                <w:rFonts w:ascii="Arial" w:cs="Arial" w:eastAsia="Arial" w:hAnsi="Arial"/>
                <w:sz w:val="11"/>
                <w:szCs w:val="11"/>
                <w:b w:val="1"/>
                <w:bCs w:val="1"/>
                <w:color w:val="auto"/>
              </w:rPr>
              <w:t>Expiration</w:t>
            </w: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Number of</w:t>
            </w:r>
          </w:p>
        </w:tc>
        <w:tc>
          <w:tcPr>
            <w:tcW w:w="7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800" w:type="dxa"/>
            <w:vAlign w:val="bottom"/>
            <w:gridSpan w:val="4"/>
          </w:tcPr>
          <w:p>
            <w:pPr>
              <w:ind w:left="60"/>
              <w:spacing w:after="0"/>
              <w:rPr>
                <w:sz w:val="20"/>
                <w:szCs w:val="20"/>
                <w:color w:val="auto"/>
              </w:rPr>
            </w:pPr>
            <w:r>
              <w:rPr>
                <w:rFonts w:ascii="Arial" w:cs="Arial" w:eastAsia="Arial" w:hAnsi="Arial"/>
                <w:sz w:val="11"/>
                <w:szCs w:val="11"/>
                <w:b w:val="1"/>
                <w:bCs w:val="1"/>
                <w:color w:val="auto"/>
              </w:rPr>
              <w:t>Code  V</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spacing w:after="0"/>
              <w:rPr>
                <w:sz w:val="20"/>
                <w:szCs w:val="20"/>
                <w:color w:val="auto"/>
              </w:rPr>
            </w:pPr>
            <w:r>
              <w:rPr>
                <w:rFonts w:ascii="Arial" w:cs="Arial" w:eastAsia="Arial" w:hAnsi="Arial"/>
                <w:sz w:val="11"/>
                <w:szCs w:val="11"/>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64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720" w:type="dxa"/>
            <w:vAlign w:val="bottom"/>
            <w:gridSpan w:val="3"/>
          </w:tcPr>
          <w:p>
            <w:pPr>
              <w:ind w:left="40"/>
              <w:spacing w:after="0"/>
              <w:rPr>
                <w:sz w:val="20"/>
                <w:szCs w:val="20"/>
                <w:color w:val="auto"/>
              </w:rPr>
            </w:pPr>
            <w:r>
              <w:rPr>
                <w:rFonts w:ascii="Arial" w:cs="Arial" w:eastAsia="Arial" w:hAnsi="Arial"/>
                <w:sz w:val="11"/>
                <w:szCs w:val="11"/>
                <w:b w:val="1"/>
                <w:bCs w:val="1"/>
                <w:color w:val="auto"/>
              </w:rPr>
              <w:t>Shares</w:t>
            </w: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gridSpan w:val="3"/>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560" w:type="dxa"/>
            <w:vAlign w:val="bottom"/>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3"/>
                <w:szCs w:val="13"/>
                <w:color w:val="0000FF"/>
                <w:w w:val="97"/>
              </w:rPr>
              <w:t>10/03/2022</w:t>
            </w:r>
          </w:p>
        </w:tc>
        <w:tc>
          <w:tcPr>
            <w:tcW w:w="1020" w:type="dxa"/>
            <w:vAlign w:val="bottom"/>
          </w:tcPr>
          <w:p>
            <w:pPr>
              <w:spacing w:after="0"/>
              <w:rPr>
                <w:sz w:val="20"/>
                <w:szCs w:val="20"/>
                <w:color w:val="auto"/>
              </w:rPr>
            </w:pPr>
          </w:p>
        </w:tc>
        <w:tc>
          <w:tcPr>
            <w:tcW w:w="800" w:type="dxa"/>
            <w:vAlign w:val="bottom"/>
            <w:gridSpan w:val="4"/>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tcPr>
          <w:p>
            <w:pPr>
              <w:jc w:val="center"/>
              <w:ind w:right="2"/>
              <w:spacing w:after="0"/>
              <w:rPr>
                <w:sz w:val="20"/>
                <w:szCs w:val="20"/>
                <w:color w:val="auto"/>
              </w:rPr>
            </w:pPr>
            <w:r>
              <w:rPr>
                <w:rFonts w:ascii="Times New Roman" w:cs="Times New Roman" w:eastAsia="Times New Roman" w:hAnsi="Times New Roman"/>
                <w:sz w:val="13"/>
                <w:szCs w:val="13"/>
                <w:color w:val="0000FF"/>
                <w:w w:val="91"/>
              </w:rPr>
              <w:t>2,302.63</w:t>
            </w:r>
            <w:r>
              <w:rPr>
                <w:rFonts w:ascii="Times New Roman" w:cs="Times New Roman" w:eastAsia="Times New Roman" w:hAnsi="Times New Roman"/>
                <w:sz w:val="20"/>
                <w:szCs w:val="20"/>
                <w:color w:val="008000"/>
                <w:w w:val="91"/>
                <w:vertAlign w:val="superscript"/>
              </w:rPr>
              <w:t>(2)</w:t>
            </w:r>
          </w:p>
        </w:tc>
        <w:tc>
          <w:tcPr>
            <w:tcW w:w="280" w:type="dxa"/>
            <w:vAlign w:val="bottom"/>
          </w:tcPr>
          <w:p>
            <w:pPr>
              <w:spacing w:after="0"/>
              <w:rPr>
                <w:sz w:val="20"/>
                <w:szCs w:val="20"/>
                <w:color w:val="auto"/>
              </w:rPr>
            </w:pPr>
          </w:p>
        </w:tc>
        <w:tc>
          <w:tcPr>
            <w:tcW w:w="760" w:type="dxa"/>
            <w:vAlign w:val="bottom"/>
            <w:gridSpan w:val="2"/>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tcPr>
          <w:p>
            <w:pPr>
              <w:jc w:val="center"/>
              <w:spacing w:after="0"/>
              <w:rPr>
                <w:sz w:val="20"/>
                <w:szCs w:val="20"/>
                <w:color w:val="auto"/>
              </w:rPr>
            </w:pPr>
            <w:r>
              <w:rPr>
                <w:rFonts w:ascii="Times New Roman" w:cs="Times New Roman" w:eastAsia="Times New Roman" w:hAnsi="Times New Roman"/>
                <w:sz w:val="16"/>
                <w:szCs w:val="16"/>
                <w:color w:val="0000FF"/>
              </w:rPr>
              <w:t>2,302.63</w:t>
            </w:r>
          </w:p>
        </w:tc>
        <w:tc>
          <w:tcPr>
            <w:tcW w:w="40" w:type="dxa"/>
            <w:vAlign w:val="bottom"/>
          </w:tcPr>
          <w:p>
            <w:pPr>
              <w:spacing w:after="0"/>
              <w:rPr>
                <w:sz w:val="20"/>
                <w:szCs w:val="20"/>
                <w:color w:val="auto"/>
              </w:rPr>
            </w:pPr>
          </w:p>
        </w:tc>
        <w:tc>
          <w:tcPr>
            <w:tcW w:w="700" w:type="dxa"/>
            <w:vAlign w:val="bottom"/>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tcPr>
          <w:p>
            <w:pPr>
              <w:jc w:val="center"/>
              <w:ind w:right="4"/>
              <w:spacing w:after="0"/>
              <w:rPr>
                <w:sz w:val="20"/>
                <w:szCs w:val="20"/>
                <w:color w:val="auto"/>
              </w:rPr>
            </w:pPr>
            <w:r>
              <w:rPr>
                <w:rFonts w:ascii="Times New Roman" w:cs="Times New Roman" w:eastAsia="Times New Roman" w:hAnsi="Times New Roman"/>
                <w:sz w:val="13"/>
                <w:szCs w:val="13"/>
                <w:color w:val="0000FF"/>
                <w:w w:val="96"/>
              </w:rPr>
              <w:t>25,535.86</w:t>
            </w:r>
          </w:p>
        </w:tc>
        <w:tc>
          <w:tcPr>
            <w:tcW w:w="62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660" w:type="dxa"/>
            <w:vAlign w:val="bottom"/>
            <w:tcBorders>
              <w:bottom w:val="single" w:sz="8" w:color="2C2C2C"/>
            </w:tcBorders>
            <w:gridSpan w:val="3"/>
          </w:tcPr>
          <w:p>
            <w:pPr>
              <w:ind w:left="60"/>
              <w:spacing w:after="0" w:line="138" w:lineRule="exact"/>
              <w:rPr>
                <w:sz w:val="20"/>
                <w:szCs w:val="20"/>
                <w:color w:val="auto"/>
              </w:rPr>
            </w:pPr>
            <w:r>
              <w:rPr>
                <w:rFonts w:ascii="Times New Roman" w:cs="Times New Roman" w:eastAsia="Times New Roman" w:hAnsi="Times New Roman"/>
                <w:sz w:val="13"/>
                <w:szCs w:val="13"/>
                <w:color w:val="0000FF"/>
              </w:rPr>
              <w:t>Units</w:t>
            </w:r>
          </w:p>
        </w:tc>
        <w:tc>
          <w:tcPr>
            <w:tcW w:w="5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080" w:type="dxa"/>
            <w:vAlign w:val="bottom"/>
            <w:tcBorders>
              <w:bottom w:val="single" w:sz="8" w:color="2C2C2C"/>
            </w:tcBorders>
          </w:tcPr>
          <w:p>
            <w:pPr>
              <w:spacing w:after="0"/>
              <w:rPr>
                <w:sz w:val="12"/>
                <w:szCs w:val="12"/>
                <w:color w:val="auto"/>
              </w:rPr>
            </w:pPr>
          </w:p>
        </w:tc>
        <w:tc>
          <w:tcPr>
            <w:tcW w:w="10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jc w:val="right"/>
              <w:ind w:right="121"/>
              <w:spacing w:after="0" w:line="138" w:lineRule="exact"/>
              <w:rPr>
                <w:sz w:val="20"/>
                <w:szCs w:val="20"/>
                <w:color w:val="auto"/>
              </w:rPr>
            </w:pPr>
            <w:r>
              <w:rPr>
                <w:rFonts w:ascii="Times New Roman" w:cs="Times New Roman" w:eastAsia="Times New Roman" w:hAnsi="Times New Roman"/>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560" w:type="dxa"/>
            <w:vAlign w:val="bottom"/>
            <w:vMerge w:val="restart"/>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10/03/2022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vMerge w:val="restart"/>
          </w:tcPr>
          <w:p>
            <w:pPr>
              <w:jc w:val="center"/>
              <w:ind w:right="22"/>
              <w:spacing w:after="0"/>
              <w:rPr>
                <w:sz w:val="20"/>
                <w:szCs w:val="20"/>
                <w:color w:val="auto"/>
              </w:rPr>
            </w:pPr>
            <w:r>
              <w:rPr>
                <w:rFonts w:ascii="Times New Roman" w:cs="Times New Roman" w:eastAsia="Times New Roman" w:hAnsi="Times New Roman"/>
                <w:sz w:val="13"/>
                <w:szCs w:val="13"/>
                <w:color w:val="0000FF"/>
                <w:w w:val="89"/>
              </w:rPr>
              <w:t>274.12</w:t>
            </w:r>
            <w:r>
              <w:rPr>
                <w:rFonts w:ascii="Times New Roman" w:cs="Times New Roman" w:eastAsia="Times New Roman" w:hAnsi="Times New Roman"/>
                <w:sz w:val="20"/>
                <w:szCs w:val="20"/>
                <w:color w:val="008000"/>
                <w:w w:val="89"/>
                <w:vertAlign w:val="superscript"/>
              </w:rPr>
              <w:t>(4)</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0000FF"/>
              </w:rPr>
              <w:t>274.12</w:t>
            </w:r>
          </w:p>
        </w:tc>
        <w:tc>
          <w:tcPr>
            <w:tcW w:w="40" w:type="dxa"/>
            <w:vAlign w:val="bottom"/>
          </w:tcPr>
          <w:p>
            <w:pPr>
              <w:spacing w:after="0"/>
              <w:rPr>
                <w:sz w:val="15"/>
                <w:szCs w:val="15"/>
                <w:color w:val="auto"/>
              </w:rPr>
            </w:pPr>
          </w:p>
        </w:tc>
        <w:tc>
          <w:tcPr>
            <w:tcW w:w="700" w:type="dxa"/>
            <w:vAlign w:val="bottom"/>
            <w:vMerge w:val="restart"/>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vMerge w:val="restart"/>
          </w:tcPr>
          <w:p>
            <w:pPr>
              <w:jc w:val="center"/>
              <w:ind w:right="4"/>
              <w:spacing w:after="0"/>
              <w:rPr>
                <w:sz w:val="20"/>
                <w:szCs w:val="20"/>
                <w:color w:val="auto"/>
              </w:rPr>
            </w:pPr>
            <w:r>
              <w:rPr>
                <w:rFonts w:ascii="Times New Roman" w:cs="Times New Roman" w:eastAsia="Times New Roman" w:hAnsi="Times New Roman"/>
                <w:sz w:val="13"/>
                <w:szCs w:val="13"/>
                <w:color w:val="0000FF"/>
                <w:w w:val="96"/>
              </w:rPr>
              <w:t>25,809.98</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560" w:type="dxa"/>
            <w:vAlign w:val="bottom"/>
            <w:vMerge w:val="continue"/>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Times New Roman" w:cs="Times New Roman" w:eastAsia="Times New Roman" w:hAnsi="Times New Roman"/>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560" w:type="dxa"/>
            <w:vAlign w:val="bottom"/>
            <w:vMerge w:val="restart"/>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10/03/2022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vMerge w:val="restart"/>
          </w:tcPr>
          <w:p>
            <w:pPr>
              <w:jc w:val="center"/>
              <w:ind w:right="22"/>
              <w:spacing w:after="0"/>
              <w:rPr>
                <w:sz w:val="20"/>
                <w:szCs w:val="20"/>
                <w:color w:val="auto"/>
              </w:rPr>
            </w:pPr>
            <w:r>
              <w:rPr>
                <w:rFonts w:ascii="Times New Roman" w:cs="Times New Roman" w:eastAsia="Times New Roman" w:hAnsi="Times New Roman"/>
                <w:sz w:val="13"/>
                <w:szCs w:val="13"/>
                <w:color w:val="0000FF"/>
                <w:w w:val="89"/>
              </w:rPr>
              <w:t>274.12</w:t>
            </w:r>
            <w:r>
              <w:rPr>
                <w:rFonts w:ascii="Times New Roman" w:cs="Times New Roman" w:eastAsia="Times New Roman" w:hAnsi="Times New Roman"/>
                <w:sz w:val="20"/>
                <w:szCs w:val="20"/>
                <w:color w:val="008000"/>
                <w:w w:val="89"/>
                <w:vertAlign w:val="superscript"/>
              </w:rPr>
              <w:t>(5)</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0000FF"/>
              </w:rPr>
              <w:t>274.12</w:t>
            </w:r>
          </w:p>
        </w:tc>
        <w:tc>
          <w:tcPr>
            <w:tcW w:w="40" w:type="dxa"/>
            <w:vAlign w:val="bottom"/>
          </w:tcPr>
          <w:p>
            <w:pPr>
              <w:spacing w:after="0"/>
              <w:rPr>
                <w:sz w:val="15"/>
                <w:szCs w:val="15"/>
                <w:color w:val="auto"/>
              </w:rPr>
            </w:pPr>
          </w:p>
        </w:tc>
        <w:tc>
          <w:tcPr>
            <w:tcW w:w="700" w:type="dxa"/>
            <w:vAlign w:val="bottom"/>
            <w:vMerge w:val="restart"/>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vMerge w:val="restart"/>
          </w:tcPr>
          <w:p>
            <w:pPr>
              <w:jc w:val="center"/>
              <w:ind w:right="4"/>
              <w:spacing w:after="0"/>
              <w:rPr>
                <w:sz w:val="20"/>
                <w:szCs w:val="20"/>
                <w:color w:val="auto"/>
              </w:rPr>
            </w:pPr>
            <w:r>
              <w:rPr>
                <w:rFonts w:ascii="Times New Roman" w:cs="Times New Roman" w:eastAsia="Times New Roman" w:hAnsi="Times New Roman"/>
                <w:sz w:val="13"/>
                <w:szCs w:val="13"/>
                <w:color w:val="0000FF"/>
                <w:w w:val="92"/>
              </w:rPr>
              <w:t>26,084.1</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560" w:type="dxa"/>
            <w:vAlign w:val="bottom"/>
            <w:vMerge w:val="continue"/>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Times New Roman" w:cs="Times New Roman" w:eastAsia="Times New Roman" w:hAnsi="Times New Roman"/>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2"/>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7007225</wp:posOffset>
            </wp:positionH>
            <wp:positionV relativeFrom="paragraph">
              <wp:posOffset>-2055495</wp:posOffset>
            </wp:positionV>
            <wp:extent cx="28575" cy="2060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060575"/>
                    </a:xfrm>
                    <a:prstGeom prst="rect">
                      <a:avLst/>
                    </a:prstGeom>
                    <a:noFill/>
                  </pic:spPr>
                </pic:pic>
              </a:graphicData>
            </a:graphic>
          </wp:anchor>
        </w:drawing>
      </w:r>
    </w:p>
    <w:p>
      <w:pPr>
        <w:spacing w:after="0" w:line="5"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38" w:lineRule="exact"/>
        <w:rPr>
          <w:sz w:val="20"/>
          <w:szCs w:val="20"/>
          <w:color w:val="auto"/>
        </w:rPr>
      </w:pPr>
    </w:p>
    <w:p>
      <w:pPr>
        <w:ind w:left="160" w:hanging="122"/>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Stock units are convertible into issuer's common stock on a 1-for-1 basis.</w:t>
      </w:r>
    </w:p>
    <w:p>
      <w:pPr>
        <w:spacing w:after="0" w:line="38" w:lineRule="exact"/>
        <w:rPr>
          <w:rFonts w:ascii="Times New Roman" w:cs="Times New Roman" w:eastAsia="Times New Roman" w:hAnsi="Times New Roman"/>
          <w:sz w:val="13"/>
          <w:szCs w:val="13"/>
          <w:color w:val="008000"/>
        </w:rPr>
      </w:pPr>
    </w:p>
    <w:p>
      <w:pPr>
        <w:ind w:left="40" w:right="24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the issuer's non-employee director compensation policy, as compensation for Ms. Coe's service as a member of the board of directors for the period from October 1, 2022 to December 31, 2022. The number of restricted stock units is equal to $10,500.00 divided by $4.56, the closing price of the issuer's common stock on the Nasdaq Capital Market October 3, 2022,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240" w:hanging="2"/>
        <w:spacing w:after="0" w:line="243"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22" w:lineRule="exact"/>
        <w:rPr>
          <w:rFonts w:ascii="Times New Roman" w:cs="Times New Roman" w:eastAsia="Times New Roman" w:hAnsi="Times New Roman"/>
          <w:sz w:val="13"/>
          <w:szCs w:val="13"/>
          <w:color w:val="008000"/>
        </w:rPr>
      </w:pPr>
    </w:p>
    <w:p>
      <w:pPr>
        <w:ind w:left="40" w:right="14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issuer's non-employee director compensation policy, as compensation for Ms. Coe's service on the audit committee of the board of directors for the period from October 1, 2022 to December 31, 2022. The number of restricted stock units is equal to $1,250.00 divided by $4.56, the closing price of issuer's common stock on the Nasdaq Capital Market on October 3, 2022,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24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issuer's non-employee director compensation policy, as compensation for Ms. Coe's service on the nominating and governance committee of the board of directors for the period from October 1, 2022 to December 31, 2022. The number of restricted stock units is equal to $1,250.00 divided by $4.56, the closing price of issuer's common stock on the Nasdaq Capital Market on October 3, 2022, the first trading day of the quarter. The Reporting Person elected to receive fees in stock units.</w:t>
      </w:r>
    </w:p>
    <w:p>
      <w:pPr>
        <w:sectPr>
          <w:pgSz w:w="11900" w:h="16838" w:orient="portrait"/>
          <w:cols w:equalWidth="0" w:num="1">
            <w:col w:w="11080"/>
          </w:cols>
          <w:pgMar w:left="460" w:top="214" w:right="359" w:bottom="1440" w:gutter="0" w:footer="0" w:header="0"/>
          <w:type w:val="continuous"/>
        </w:sectPr>
      </w:pPr>
    </w:p>
    <w:p>
      <w:pPr>
        <w:spacing w:after="0" w:line="26"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29" w:lineRule="exact"/>
        <w:rPr>
          <w:sz w:val="20"/>
          <w:szCs w:val="20"/>
          <w:color w:val="auto"/>
        </w:rPr>
      </w:pPr>
    </w:p>
    <w:p>
      <w:pPr>
        <w:ind w:left="6600"/>
        <w:spacing w:after="0"/>
        <w:rPr>
          <w:sz w:val="20"/>
          <w:szCs w:val="20"/>
          <w:color w:val="auto"/>
        </w:rPr>
      </w:pPr>
      <w:r>
        <w:rPr>
          <w:rFonts w:ascii="Times New Roman" w:cs="Times New Roman" w:eastAsia="Times New Roman" w:hAnsi="Times New Roman"/>
          <w:sz w:val="16"/>
          <w:szCs w:val="16"/>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-4445</wp:posOffset>
            </wp:positionV>
            <wp:extent cx="13296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29690" cy="8255"/>
                    </a:xfrm>
                    <a:prstGeom prst="rect">
                      <a:avLst/>
                    </a:prstGeom>
                    <a:noFill/>
                  </pic:spPr>
                </pic:pic>
              </a:graphicData>
            </a:graphic>
          </wp:anchor>
        </w:drawing>
      </w:r>
    </w:p>
    <w:p>
      <w:pPr>
        <w:spacing w:after="0" w:line="7" w:lineRule="exact"/>
        <w:rPr>
          <w:sz w:val="20"/>
          <w:szCs w:val="20"/>
          <w:color w:val="auto"/>
        </w:rPr>
      </w:pPr>
    </w:p>
    <w:p>
      <w:pPr>
        <w:ind w:left="6600"/>
        <w:spacing w:after="0"/>
        <w:rPr>
          <w:sz w:val="20"/>
          <w:szCs w:val="20"/>
          <w:color w:val="auto"/>
        </w:rPr>
      </w:pPr>
      <w:r>
        <w:rPr>
          <w:rFonts w:ascii="Times New Roman" w:cs="Times New Roman" w:eastAsia="Times New Roman" w:hAnsi="Times New Roman"/>
          <w:sz w:val="16"/>
          <w:szCs w:val="16"/>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-11430</wp:posOffset>
            </wp:positionV>
            <wp:extent cx="1778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77800" cy="8255"/>
                    </a:xfrm>
                    <a:prstGeom prst="rect">
                      <a:avLst/>
                    </a:prstGeom>
                    <a:noFill/>
                  </pic:spPr>
                </pic:pic>
              </a:graphicData>
            </a:graphic>
          </wp:anchor>
        </w:drawing>
      </w:r>
    </w:p>
    <w:p>
      <w:pPr>
        <w:spacing w:after="0" w:line="36" w:lineRule="exact"/>
        <w:rPr>
          <w:sz w:val="20"/>
          <w:szCs w:val="20"/>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10/04/2022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-4445</wp:posOffset>
            </wp:positionV>
            <wp:extent cx="4705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0535" cy="8255"/>
                    </a:xfrm>
                    <a:prstGeom prst="rect">
                      <a:avLst/>
                    </a:prstGeom>
                    <a:noFill/>
                  </pic:spPr>
                </pic:pic>
              </a:graphicData>
            </a:graphic>
          </wp:anchor>
        </w:drawing>
      </w:r>
    </w:p>
    <w:p>
      <w:pPr>
        <w:spacing w:after="0" w:line="147"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38" w:lineRule="exact"/>
        <w:rPr>
          <w:sz w:val="20"/>
          <w:szCs w:val="20"/>
          <w:color w:val="auto"/>
        </w:rPr>
      </w:pPr>
    </w:p>
    <w:p>
      <w:pPr>
        <w:sectPr>
          <w:pgSz w:w="11900" w:h="16838" w:orient="portrait"/>
          <w:cols w:equalWidth="0" w:num="2">
            <w:col w:w="8700" w:space="100"/>
            <w:col w:w="2280"/>
          </w:cols>
          <w:pgMar w:left="460" w:top="214"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8" w:lineRule="exact"/>
        <w:rPr>
          <w:sz w:val="20"/>
          <w:szCs w:val="20"/>
          <w:color w:val="auto"/>
        </w:rPr>
      </w:pPr>
    </w:p>
    <w:p>
      <w:pPr>
        <w:jc w:val="both"/>
        <w:ind w:left="40" w:right="3820" w:hanging="2"/>
        <w:spacing w:after="0" w:line="356" w:lineRule="auto"/>
        <w:tabs>
          <w:tab w:leader="none" w:pos="172" w:val="left"/>
        </w:tabs>
        <w:numPr>
          <w:ilvl w:val="0"/>
          <w:numId w:val="2"/>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ind w:left="40"/>
        <w:spacing w:after="0"/>
        <w:rPr>
          <w:rFonts w:ascii="Arial" w:cs="Arial" w:eastAsia="Arial" w:hAnsi="Arial"/>
          <w:sz w:val="11"/>
          <w:szCs w:val="11"/>
          <w:color w:val="auto"/>
        </w:rPr>
      </w:pPr>
      <w:r>
        <w:rPr>
          <w:rFonts w:ascii="Arial" w:cs="Arial" w:eastAsia="Arial" w:hAnsi="Arial"/>
          <w:sz w:val="11"/>
          <w:szCs w:val="11"/>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4"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562334"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2022-10-04T16:25:30Z</dcterms:created>
  <dcterms:modified xsi:type="dcterms:W3CDTF">2022-10-04T16:25:30Z</dcterms:modified>
</cp:coreProperties>
</file>