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904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90423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5"/>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ROEDEL RICHARD</w:t>
              </w:r>
            </w:hyperlink>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00" w:type="dxa"/>
            <w:vAlign w:val="bottom"/>
            <w:gridSpan w:val="8"/>
          </w:tcPr>
          <w:p>
            <w:pPr>
              <w:spacing w:after="0" w:line="169"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 xml:space="preserve">LUNA INNOVATIONS INC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4"/>
                <w:szCs w:val="14"/>
                <w:color w:val="0000FF"/>
              </w:rPr>
              <w:t>LUNA</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tc>
        <w:tc>
          <w:tcPr>
            <w:tcW w:w="260" w:type="dxa"/>
            <w:vAlign w:val="bottom"/>
          </w:tcPr>
          <w:p>
            <w:pPr>
              <w:spacing w:after="0"/>
              <w:rPr>
                <w:sz w:val="15"/>
                <w:szCs w:val="15"/>
                <w:color w:val="auto"/>
              </w:rPr>
            </w:pPr>
          </w:p>
        </w:tc>
        <w:tc>
          <w:tcPr>
            <w:tcW w:w="162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9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gridSpan w:val="2"/>
            <w:vMerge w:val="restart"/>
          </w:tcPr>
          <w:p>
            <w:pPr>
              <w:ind w:left="260"/>
              <w:spacing w:after="0" w:line="193" w:lineRule="exact"/>
              <w:rPr>
                <w:sz w:val="20"/>
                <w:szCs w:val="20"/>
                <w:color w:val="auto"/>
              </w:rPr>
            </w:pPr>
            <w:r>
              <w:rPr>
                <w:rFonts w:ascii="Times New Roman" w:cs="Times New Roman" w:eastAsia="Times New Roman" w:hAnsi="Times New Roman"/>
                <w:sz w:val="17"/>
                <w:szCs w:val="17"/>
                <w:color w:val="0000FF"/>
              </w:rPr>
              <w:t>X</w:t>
            </w: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top w:val="single" w:sz="8" w:color="0000EE"/>
            </w:tcBorders>
          </w:tcPr>
          <w:p>
            <w:pPr>
              <w:spacing w:after="0"/>
              <w:rPr>
                <w:sz w:val="9"/>
                <w:szCs w:val="9"/>
                <w:color w:val="auto"/>
              </w:rPr>
            </w:pPr>
          </w:p>
        </w:tc>
        <w:tc>
          <w:tcPr>
            <w:tcW w:w="620" w:type="dxa"/>
            <w:vAlign w:val="bottom"/>
            <w:tcBorders>
              <w:top w:val="single" w:sz="8" w:color="0000EE"/>
            </w:tcBorders>
          </w:tcPr>
          <w:p>
            <w:pPr>
              <w:spacing w:after="0"/>
              <w:rPr>
                <w:sz w:val="9"/>
                <w:szCs w:val="9"/>
                <w:color w:val="auto"/>
              </w:rPr>
            </w:pPr>
          </w:p>
        </w:tc>
        <w:tc>
          <w:tcPr>
            <w:tcW w:w="220" w:type="dxa"/>
            <w:vAlign w:val="bottom"/>
            <w:tcBorders>
              <w:top w:val="single" w:sz="8" w:color="0000EE"/>
            </w:tcBorders>
          </w:tcPr>
          <w:p>
            <w:pPr>
              <w:spacing w:after="0"/>
              <w:rPr>
                <w:sz w:val="9"/>
                <w:szCs w:val="9"/>
                <w:color w:val="auto"/>
              </w:rPr>
            </w:pPr>
          </w:p>
        </w:tc>
        <w:tc>
          <w:tcPr>
            <w:tcW w:w="360" w:type="dxa"/>
            <w:vAlign w:val="bottom"/>
            <w:tcBorders>
              <w:top w:val="single" w:sz="8" w:color="0000EE"/>
            </w:tcBorders>
          </w:tcPr>
          <w:p>
            <w:pPr>
              <w:spacing w:after="0"/>
              <w:rPr>
                <w:sz w:val="9"/>
                <w:szCs w:val="9"/>
                <w:color w:val="auto"/>
              </w:rPr>
            </w:pPr>
          </w:p>
        </w:tc>
        <w:tc>
          <w:tcPr>
            <w:tcW w:w="6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80" w:type="dxa"/>
            <w:vAlign w:val="bottom"/>
            <w:gridSpan w:val="7"/>
            <w:vMerge w:val="continue"/>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6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LUNA INNOVATIONS INCORPORATED</w:t>
            </w:r>
          </w:p>
        </w:tc>
        <w:tc>
          <w:tcPr>
            <w:tcW w:w="1600" w:type="dxa"/>
            <w:vAlign w:val="bottom"/>
            <w:gridSpan w:val="5"/>
          </w:tcPr>
          <w:p>
            <w:pPr>
              <w:ind w:left="240"/>
              <w:spacing w:after="0"/>
              <w:rPr>
                <w:sz w:val="20"/>
                <w:szCs w:val="20"/>
                <w:color w:val="auto"/>
              </w:rPr>
            </w:pPr>
            <w:r>
              <w:rPr>
                <w:rFonts w:ascii="Times New Roman" w:cs="Times New Roman" w:eastAsia="Times New Roman" w:hAnsi="Times New Roman"/>
                <w:sz w:val="17"/>
                <w:szCs w:val="17"/>
                <w:color w:val="0000FF"/>
              </w:rPr>
              <w:t>10/27/2022</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560" w:type="dxa"/>
            <w:vAlign w:val="bottom"/>
            <w:gridSpan w:val="6"/>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w w:val="99"/>
              </w:rPr>
              <w:t>301 1ST STREET SW, SUITE 200</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5"/>
            <w:vMerge w:val="continue"/>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8"/>
                <w:szCs w:val="8"/>
                <w:color w:val="auto"/>
              </w:rPr>
            </w:pPr>
          </w:p>
        </w:tc>
        <w:tc>
          <w:tcPr>
            <w:tcW w:w="340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00" w:type="dxa"/>
            <w:vAlign w:val="bottom"/>
            <w:gridSpan w:val="8"/>
            <w:vMerge w:val="continue"/>
          </w:tcPr>
          <w:p>
            <w:pPr>
              <w:spacing w:after="0"/>
              <w:rPr>
                <w:sz w:val="6"/>
                <w:szCs w:val="6"/>
                <w:color w:val="auto"/>
              </w:rPr>
            </w:pPr>
          </w:p>
        </w:tc>
        <w:tc>
          <w:tcPr>
            <w:tcW w:w="260" w:type="dxa"/>
            <w:vAlign w:val="bottom"/>
          </w:tcPr>
          <w:p>
            <w:pPr>
              <w:spacing w:after="0"/>
              <w:rPr>
                <w:sz w:val="6"/>
                <w:szCs w:val="6"/>
                <w:color w:val="auto"/>
              </w:rPr>
            </w:pPr>
          </w:p>
        </w:tc>
        <w:tc>
          <w:tcPr>
            <w:tcW w:w="340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vMerge w:val="restart"/>
          </w:tcPr>
          <w:p>
            <w:pPr>
              <w:spacing w:after="0"/>
              <w:rPr>
                <w:sz w:val="6"/>
                <w:szCs w:val="6"/>
                <w:color w:val="auto"/>
              </w:rPr>
            </w:pPr>
          </w:p>
        </w:tc>
        <w:tc>
          <w:tcPr>
            <w:tcW w:w="44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4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0" w:type="dxa"/>
            <w:vAlign w:val="bottom"/>
            <w:gridSpan w:val="9"/>
          </w:tcPr>
          <w:p>
            <w:pPr>
              <w:ind w:left="260"/>
              <w:spacing w:after="0" w:line="192"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ROANOKE</w:t>
            </w:r>
          </w:p>
        </w:tc>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w w:val="81"/>
              </w:rPr>
              <w:t>VA</w:t>
            </w: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24011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ind w:left="160"/>
              <w:spacing w:after="0" w:line="143"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84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gridSpan w:val="3"/>
          </w:tcPr>
          <w:p>
            <w:pPr>
              <w:spacing w:after="0"/>
              <w:rPr>
                <w:sz w:val="10"/>
                <w:szCs w:val="10"/>
                <w:color w:val="auto"/>
              </w:rPr>
            </w:pPr>
          </w:p>
        </w:tc>
        <w:tc>
          <w:tcPr>
            <w:tcW w:w="1340" w:type="dxa"/>
            <w:vAlign w:val="bottom"/>
            <w:tcBorders>
              <w:bottom w:val="single" w:sz="8" w:color="2C2C2C"/>
            </w:tcBorders>
            <w:gridSpan w:val="3"/>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6800" w:type="dxa"/>
            <w:vAlign w:val="bottom"/>
            <w:tcBorders>
              <w:top w:val="single" w:sz="8" w:color="2C2C2C"/>
            </w:tcBorders>
            <w:gridSpan w:val="17"/>
          </w:tcPr>
          <w:p>
            <w:pPr>
              <w:ind w:left="3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80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6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6"/>
          </w:tcPr>
          <w:p>
            <w:pPr>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40" w:type="dxa"/>
            <w:vAlign w:val="bottom"/>
            <w:gridSpan w:val="5"/>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3"/>
            <w:vMerge w:val="restart"/>
          </w:tcPr>
          <w:p>
            <w:pPr>
              <w:jc w:val="right"/>
              <w:ind w:right="222"/>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gridSpan w:val="3"/>
            <w:vMerge w:val="restart"/>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1.69</w:t>
            </w: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40" w:type="dxa"/>
            <w:vAlign w:val="bottom"/>
            <w:gridSpan w:val="5"/>
          </w:tcPr>
          <w:p>
            <w:pPr>
              <w:ind w:left="860"/>
              <w:spacing w:after="0"/>
              <w:rPr>
                <w:sz w:val="20"/>
                <w:szCs w:val="20"/>
                <w:color w:val="auto"/>
              </w:rPr>
            </w:pPr>
            <w:r>
              <w:rPr>
                <w:rFonts w:ascii="Times New Roman" w:cs="Times New Roman" w:eastAsia="Times New Roman" w:hAnsi="Times New Roman"/>
                <w:sz w:val="17"/>
                <w:szCs w:val="17"/>
                <w:color w:val="0000FF"/>
              </w:rPr>
              <w:t>10/27/2022</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18"/>
                <w:szCs w:val="18"/>
                <w:color w:val="auto"/>
              </w:rPr>
            </w:pP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3"/>
              </w:rPr>
              <w:t>7,068</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gridSpan w:val="3"/>
            <w:vMerge w:val="continue"/>
          </w:tcPr>
          <w:p>
            <w:pPr>
              <w:spacing w:after="0"/>
              <w:rPr>
                <w:sz w:val="18"/>
                <w:szCs w:val="18"/>
                <w:color w:val="auto"/>
              </w:rPr>
            </w:pP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284,633</w:t>
            </w:r>
          </w:p>
        </w:tc>
        <w:tc>
          <w:tcPr>
            <w:tcW w:w="280" w:type="dxa"/>
            <w:vAlign w:val="bottom"/>
          </w:tcPr>
          <w:p>
            <w:pPr>
              <w:spacing w:after="0"/>
              <w:rPr>
                <w:sz w:val="18"/>
                <w:szCs w:val="18"/>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Spousal</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(1)</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Profit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237,573</w:t>
            </w:r>
          </w:p>
        </w:tc>
        <w:tc>
          <w:tcPr>
            <w:tcW w:w="280" w:type="dxa"/>
            <w:vAlign w:val="bottom"/>
          </w:tcPr>
          <w:p>
            <w:pPr>
              <w:spacing w:after="0"/>
              <w:rPr>
                <w:sz w:val="18"/>
                <w:szCs w:val="18"/>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Sharing</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2000" w:type="dxa"/>
            <w:vAlign w:val="bottom"/>
            <w:tcBorders>
              <w:bottom w:val="single" w:sz="8" w:color="2C2C2C"/>
            </w:tcBorders>
            <w:gridSpan w:val="5"/>
          </w:tcPr>
          <w:p>
            <w:pPr>
              <w:spacing w:after="0"/>
              <w:rPr>
                <w:sz w:val="8"/>
                <w:szCs w:val="8"/>
                <w:color w:val="auto"/>
              </w:rPr>
            </w:pPr>
          </w:p>
        </w:tc>
        <w:tc>
          <w:tcPr>
            <w:tcW w:w="150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gridSpan w:val="3"/>
          </w:tcPr>
          <w:p>
            <w:pPr>
              <w:spacing w:after="0"/>
              <w:rPr>
                <w:sz w:val="8"/>
                <w:szCs w:val="8"/>
                <w:color w:val="auto"/>
              </w:rPr>
            </w:pPr>
          </w:p>
        </w:tc>
        <w:tc>
          <w:tcPr>
            <w:tcW w:w="162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6800" w:type="dxa"/>
            <w:vAlign w:val="bottom"/>
            <w:tcBorders>
              <w:top w:val="single" w:sz="8" w:color="2C2C2C"/>
            </w:tcBorders>
            <w:gridSpan w:val="17"/>
          </w:tcPr>
          <w:p>
            <w:pPr>
              <w:ind w:left="5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580" w:type="dxa"/>
            <w:vAlign w:val="bottom"/>
            <w:gridSpan w:val="15"/>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restart"/>
          </w:tcPr>
          <w:p>
            <w:pPr>
              <w:jc w:val="right"/>
              <w:ind w:right="49"/>
              <w:spacing w:after="0"/>
              <w:rPr>
                <w:sz w:val="20"/>
                <w:szCs w:val="20"/>
                <w:color w:val="auto"/>
              </w:rPr>
            </w:pPr>
            <w:r>
              <w:rPr>
                <w:rFonts w:ascii="Times New Roman" w:cs="Times New Roman" w:eastAsia="Times New Roman" w:hAnsi="Times New Roman"/>
                <w:sz w:val="17"/>
                <w:szCs w:val="17"/>
                <w:color w:val="0000FF"/>
              </w:rPr>
              <w:t>7,068</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By Spousal</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1.69</w:t>
            </w:r>
          </w:p>
        </w:tc>
        <w:tc>
          <w:tcPr>
            <w:tcW w:w="220" w:type="dxa"/>
            <w:vAlign w:val="bottom"/>
          </w:tcPr>
          <w:p>
            <w:pPr>
              <w:spacing w:after="0"/>
              <w:rPr>
                <w:sz w:val="4"/>
                <w:szCs w:val="4"/>
                <w:color w:val="auto"/>
              </w:rPr>
            </w:pPr>
          </w:p>
        </w:tc>
        <w:tc>
          <w:tcPr>
            <w:tcW w:w="980" w:type="dxa"/>
            <w:vAlign w:val="bottom"/>
            <w:gridSpan w:val="2"/>
            <w:vMerge w:val="restart"/>
          </w:tcPr>
          <w:p>
            <w:pPr>
              <w:jc w:val="right"/>
              <w:ind w:right="116"/>
              <w:spacing w:after="0"/>
              <w:rPr>
                <w:sz w:val="20"/>
                <w:szCs w:val="20"/>
                <w:color w:val="auto"/>
              </w:rPr>
            </w:pPr>
            <w:r>
              <w:rPr>
                <w:rFonts w:ascii="Times New Roman" w:cs="Times New Roman" w:eastAsia="Times New Roman" w:hAnsi="Times New Roman"/>
                <w:sz w:val="13"/>
                <w:szCs w:val="13"/>
                <w:color w:val="0000FF"/>
              </w:rPr>
              <w:t>10/27/2022</w:t>
            </w: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900" w:type="dxa"/>
            <w:vAlign w:val="bottom"/>
            <w:vMerge w:val="restart"/>
          </w:tcPr>
          <w:p>
            <w:pPr>
              <w:ind w:left="480"/>
              <w:spacing w:after="0"/>
              <w:rPr>
                <w:sz w:val="20"/>
                <w:szCs w:val="20"/>
                <w:color w:val="auto"/>
              </w:rPr>
            </w:pPr>
            <w:r>
              <w:rPr>
                <w:rFonts w:ascii="Times New Roman" w:cs="Times New Roman" w:eastAsia="Times New Roman" w:hAnsi="Times New Roman"/>
                <w:sz w:val="13"/>
                <w:szCs w:val="13"/>
                <w:color w:val="0000FF"/>
              </w:rPr>
              <w:t>7,068</w:t>
            </w:r>
          </w:p>
        </w:tc>
        <w:tc>
          <w:tcPr>
            <w:tcW w:w="760" w:type="dxa"/>
            <w:vAlign w:val="bottom"/>
            <w:gridSpan w:val="2"/>
            <w:vMerge w:val="continue"/>
          </w:tcPr>
          <w:p>
            <w:pPr>
              <w:spacing w:after="0"/>
              <w:rPr>
                <w:sz w:val="4"/>
                <w:szCs w:val="4"/>
                <w:color w:val="auto"/>
              </w:rPr>
            </w:pPr>
          </w:p>
        </w:tc>
        <w:tc>
          <w:tcPr>
            <w:tcW w:w="76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color w:val="0000FF"/>
              </w:rPr>
              <w:t>11/13/2022</w:t>
            </w:r>
          </w:p>
        </w:tc>
        <w:tc>
          <w:tcPr>
            <w:tcW w:w="620" w:type="dxa"/>
            <w:vAlign w:val="bottom"/>
            <w:vMerge w:val="continue"/>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4"/>
                <w:szCs w:val="4"/>
                <w:color w:val="auto"/>
              </w:rPr>
            </w:pPr>
          </w:p>
        </w:tc>
        <w:tc>
          <w:tcPr>
            <w:tcW w:w="68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I</w:t>
            </w: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00" w:type="dxa"/>
            <w:vAlign w:val="bottom"/>
            <w:gridSpan w:val="3"/>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3"/>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60" w:type="dxa"/>
            <w:vAlign w:val="bottom"/>
            <w:gridSpan w:val="3"/>
            <w:vMerge w:val="continue"/>
          </w:tcPr>
          <w:p>
            <w:pPr>
              <w:spacing w:after="0"/>
              <w:rPr>
                <w:sz w:val="7"/>
                <w:szCs w:val="7"/>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820" w:type="dxa"/>
            <w:vAlign w:val="bottom"/>
            <w:gridSpan w:val="3"/>
            <w:vMerge w:val="restart"/>
          </w:tcPr>
          <w:p>
            <w:pPr>
              <w:ind w:left="140"/>
              <w:spacing w:after="0" w:line="156" w:lineRule="exact"/>
              <w:rPr>
                <w:sz w:val="20"/>
                <w:szCs w:val="20"/>
                <w:color w:val="auto"/>
              </w:rPr>
            </w:pPr>
            <w:r>
              <w:rPr>
                <w:rFonts w:ascii="Times New Roman" w:cs="Times New Roman" w:eastAsia="Times New Roman" w:hAnsi="Times New Roman"/>
                <w:sz w:val="11"/>
                <w:szCs w:val="11"/>
                <w:color w:val="0000FF"/>
              </w:rPr>
              <w:t>Trust</w:t>
            </w:r>
            <w:r>
              <w:rPr>
                <w:rFonts w:ascii="Times New Roman" w:cs="Times New Roman" w:eastAsia="Times New Roman" w:hAnsi="Times New Roman"/>
                <w:sz w:val="18"/>
                <w:szCs w:val="18"/>
                <w:color w:val="008000"/>
                <w:vertAlign w:val="superscript"/>
              </w:rPr>
              <w:t>(1)</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gridSpan w:val="3"/>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00" w:type="dxa"/>
            <w:vAlign w:val="bottom"/>
            <w:gridSpan w:val="3"/>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60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spouse is trustee of the Spousal Lifetime Access Trust (SLAT). The beneficiaries of the SLAT are the Reporting Person's spouse and children. The Reporting Person disclaims beneficial ownership of the securities held by the SLAT.</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are fully vested and exercisable.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Scott A. Graeff, Attorney-</w:t>
            </w:r>
          </w:p>
        </w:tc>
        <w:tc>
          <w:tcPr>
            <w:tcW w:w="100" w:type="dxa"/>
            <w:vAlign w:val="bottom"/>
          </w:tcPr>
          <w:p>
            <w:pPr>
              <w:spacing w:after="0"/>
              <w:rPr>
                <w:sz w:val="17"/>
                <w:szCs w:val="17"/>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5"/>
              </w:rPr>
              <w:t>11/01/2022</w:t>
            </w:r>
          </w:p>
        </w:tc>
        <w:tc>
          <w:tcPr>
            <w:tcW w:w="0" w:type="dxa"/>
            <w:vAlign w:val="bottom"/>
          </w:tcPr>
          <w:p>
            <w:pPr>
              <w:spacing w:after="0"/>
              <w:rPr>
                <w:sz w:val="1"/>
                <w:szCs w:val="1"/>
                <w:color w:val="auto"/>
              </w:rPr>
            </w:pPr>
          </w:p>
        </w:tc>
      </w:tr>
      <w:tr>
        <w:trPr>
          <w:trHeight w:val="84"/>
        </w:trPr>
        <w:tc>
          <w:tcPr>
            <w:tcW w:w="208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5976" TargetMode="External"/><Relationship Id="rId13" Type="http://schemas.openxmlformats.org/officeDocument/2006/relationships/hyperlink" Target="http://www.sec.gov/cgi-bin/browse-edgar?action=getcompany&amp;CIK=00012398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2022-11-01T16:44:07Z</dcterms:created>
  <dcterms:modified xsi:type="dcterms:W3CDTF">2022-11-01T16:44:07Z</dcterms:modified>
</cp:coreProperties>
</file>